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0B" w:rsidRPr="0006060B" w:rsidRDefault="0006060B" w:rsidP="0006060B">
      <w:pPr>
        <w:pStyle w:val="1"/>
        <w:rPr>
          <w:lang w:val="en-US"/>
        </w:rPr>
      </w:pPr>
      <w:r w:rsidRPr="0006060B">
        <w:rPr>
          <w:lang w:val="en-US"/>
        </w:rPr>
        <w:t>UD</w:t>
      </w:r>
      <w:r>
        <w:t>С</w:t>
      </w:r>
      <w:r w:rsidRPr="0006060B">
        <w:rPr>
          <w:lang w:val="en-US"/>
        </w:rPr>
        <w:t xml:space="preserve"> 334.72</w:t>
      </w:r>
    </w:p>
    <w:p w:rsidR="0006060B" w:rsidRPr="0006060B" w:rsidRDefault="0006060B" w:rsidP="0006060B">
      <w:pPr>
        <w:pStyle w:val="a3"/>
        <w:rPr>
          <w:lang w:val="en-US"/>
        </w:rPr>
      </w:pPr>
      <w:r w:rsidRPr="0006060B">
        <w:rPr>
          <w:lang w:val="en-US"/>
        </w:rPr>
        <w:t>PECULIARITIES OF THE NATIONAL CHARACTER INFLUENCE</w:t>
      </w:r>
      <w:r w:rsidRPr="0006060B">
        <w:rPr>
          <w:lang w:val="en-US"/>
        </w:rPr>
        <w:br/>
        <w:t>ON THE ENTERPRISE CORPORATE CULTURE FORMING</w:t>
      </w:r>
    </w:p>
    <w:p w:rsidR="0006060B" w:rsidRDefault="0006060B" w:rsidP="0006060B">
      <w:pPr>
        <w:pStyle w:val="a4"/>
      </w:pPr>
      <w:r>
        <w:t>M. S. Fesh</w:t>
      </w:r>
      <w:r>
        <w:rPr>
          <w:vertAlign w:val="superscript"/>
        </w:rPr>
        <w:t>1</w:t>
      </w:r>
      <w:r>
        <w:t>, L. P. Zaporozhan</w:t>
      </w:r>
      <w:r>
        <w:rPr>
          <w:vertAlign w:val="superscript"/>
        </w:rPr>
        <w:t>2</w:t>
      </w:r>
      <w:r>
        <w:t>, H. R. Tsykvas</w:t>
      </w:r>
      <w:r>
        <w:rPr>
          <w:vertAlign w:val="superscript"/>
        </w:rPr>
        <w:t>2</w:t>
      </w:r>
    </w:p>
    <w:p w:rsidR="0006060B" w:rsidRDefault="0006060B" w:rsidP="0006060B">
      <w:pPr>
        <w:pStyle w:val="a4"/>
        <w:spacing w:before="60"/>
        <w:rPr>
          <w:i/>
          <w:iCs/>
        </w:rPr>
      </w:pPr>
      <w:r>
        <w:rPr>
          <w:i/>
          <w:iCs/>
          <w:vertAlign w:val="superscript"/>
        </w:rPr>
        <w:t>1</w:t>
      </w:r>
      <w:r>
        <w:rPr>
          <w:i/>
          <w:iCs/>
        </w:rPr>
        <w:t xml:space="preserve">Ukrainian Academy of Printing, </w:t>
      </w:r>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p>
    <w:p w:rsidR="0006060B" w:rsidRDefault="0006060B" w:rsidP="0006060B">
      <w:pPr>
        <w:pStyle w:val="a4"/>
        <w:spacing w:before="60"/>
        <w:rPr>
          <w:i/>
          <w:iCs/>
        </w:rPr>
      </w:pPr>
      <w:r>
        <w:rPr>
          <w:i/>
          <w:iCs/>
          <w:vertAlign w:val="superscript"/>
        </w:rPr>
        <w:t>2</w:t>
      </w:r>
      <w:r>
        <w:rPr>
          <w:i/>
          <w:iCs/>
        </w:rPr>
        <w:t>Ternopil National Economic University</w:t>
      </w:r>
      <w:proofErr w:type="gramStart"/>
      <w:r>
        <w:rPr>
          <w:i/>
          <w:iCs/>
        </w:rPr>
        <w:t>,</w:t>
      </w:r>
      <w:proofErr w:type="gramEnd"/>
      <w:r>
        <w:rPr>
          <w:i/>
          <w:iCs/>
        </w:rPr>
        <w:br/>
        <w:t xml:space="preserve">11, </w:t>
      </w:r>
      <w:proofErr w:type="spellStart"/>
      <w:r>
        <w:rPr>
          <w:i/>
          <w:iCs/>
        </w:rPr>
        <w:t>Lvivska</w:t>
      </w:r>
      <w:proofErr w:type="spellEnd"/>
      <w:r>
        <w:rPr>
          <w:i/>
          <w:iCs/>
        </w:rPr>
        <w:t xml:space="preserve"> St., </w:t>
      </w:r>
      <w:proofErr w:type="spellStart"/>
      <w:r>
        <w:rPr>
          <w:i/>
          <w:iCs/>
        </w:rPr>
        <w:t>Ternopil</w:t>
      </w:r>
      <w:proofErr w:type="spellEnd"/>
      <w:r>
        <w:rPr>
          <w:i/>
          <w:iCs/>
        </w:rPr>
        <w:t>, 46000, Ukraine</w:t>
      </w:r>
      <w:r>
        <w:rPr>
          <w:i/>
          <w:iCs/>
        </w:rPr>
        <w:br/>
        <w:t>mirafesh@yandex.ua</w:t>
      </w:r>
    </w:p>
    <w:p w:rsidR="0006060B" w:rsidRPr="0006060B" w:rsidRDefault="0006060B" w:rsidP="0006060B">
      <w:pPr>
        <w:pStyle w:val="a5"/>
        <w:spacing w:before="60"/>
        <w:rPr>
          <w:lang w:val="en-US"/>
        </w:rPr>
      </w:pPr>
      <w:proofErr w:type="gramStart"/>
      <w:r w:rsidRPr="0006060B">
        <w:rPr>
          <w:b/>
          <w:bCs/>
          <w:lang w:val="en-US"/>
        </w:rPr>
        <w:t>Research methodology.</w:t>
      </w:r>
      <w:proofErr w:type="gramEnd"/>
      <w:r w:rsidRPr="0006060B">
        <w:rPr>
          <w:b/>
          <w:bCs/>
          <w:lang w:val="en-US"/>
        </w:rPr>
        <w:t xml:space="preserve"> </w:t>
      </w:r>
      <w:r w:rsidRPr="0006060B">
        <w:rPr>
          <w:lang w:val="en-US"/>
        </w:rPr>
        <w:t>The general scientific methods (analysis, synthesis) have been used in the research to clarify the nature and content of the concepts of corporate culture and to determine the theoretical base of trends and methods of systematic analysis.</w:t>
      </w:r>
    </w:p>
    <w:p w:rsidR="0006060B" w:rsidRPr="0006060B" w:rsidRDefault="0006060B" w:rsidP="0006060B">
      <w:pPr>
        <w:pStyle w:val="a5"/>
        <w:rPr>
          <w:lang w:val="en-US"/>
        </w:rPr>
      </w:pPr>
      <w:proofErr w:type="gramStart"/>
      <w:r w:rsidRPr="0006060B">
        <w:rPr>
          <w:b/>
          <w:bCs/>
          <w:lang w:val="en-US"/>
        </w:rPr>
        <w:t>Results.</w:t>
      </w:r>
      <w:proofErr w:type="gramEnd"/>
      <w:r w:rsidRPr="0006060B">
        <w:rPr>
          <w:b/>
          <w:bCs/>
          <w:lang w:val="en-US"/>
        </w:rPr>
        <w:t xml:space="preserve"> </w:t>
      </w:r>
      <w:r w:rsidRPr="0006060B">
        <w:rPr>
          <w:lang w:val="en-US"/>
        </w:rPr>
        <w:t>The influence of the national mentalit</w:t>
      </w:r>
      <w:r>
        <w:rPr>
          <w:lang w:val="en-US"/>
        </w:rPr>
        <w:t>y features on the corporate cul</w:t>
      </w:r>
      <w:r w:rsidRPr="0006060B">
        <w:rPr>
          <w:lang w:val="en-US"/>
        </w:rPr>
        <w:t>ture in Ukraine has been explored and analyzed.</w:t>
      </w:r>
    </w:p>
    <w:p w:rsidR="0006060B" w:rsidRPr="0006060B" w:rsidRDefault="0006060B" w:rsidP="0006060B">
      <w:pPr>
        <w:pStyle w:val="a5"/>
        <w:rPr>
          <w:lang w:val="en-US"/>
        </w:rPr>
      </w:pPr>
      <w:proofErr w:type="gramStart"/>
      <w:r w:rsidRPr="0006060B">
        <w:rPr>
          <w:b/>
          <w:bCs/>
          <w:lang w:val="en-US"/>
        </w:rPr>
        <w:t>Novelty.</w:t>
      </w:r>
      <w:proofErr w:type="gramEnd"/>
      <w:r w:rsidRPr="0006060B">
        <w:rPr>
          <w:b/>
          <w:bCs/>
          <w:lang w:val="en-US"/>
        </w:rPr>
        <w:t xml:space="preserve"> </w:t>
      </w:r>
      <w:r w:rsidRPr="0006060B">
        <w:rPr>
          <w:lang w:val="en-US"/>
        </w:rPr>
        <w:t>The novelty of the problem presented is in the isolation and analysis of the corporate culture in the context of national influence.</w:t>
      </w:r>
    </w:p>
    <w:p w:rsidR="0006060B" w:rsidRPr="0006060B" w:rsidRDefault="0006060B" w:rsidP="0006060B">
      <w:pPr>
        <w:pStyle w:val="a5"/>
        <w:rPr>
          <w:lang w:val="en-US"/>
        </w:rPr>
      </w:pPr>
      <w:proofErr w:type="gramStart"/>
      <w:r w:rsidRPr="0006060B">
        <w:rPr>
          <w:b/>
          <w:bCs/>
          <w:lang w:val="en-US"/>
        </w:rPr>
        <w:t>The practical significance.</w:t>
      </w:r>
      <w:proofErr w:type="gramEnd"/>
      <w:r w:rsidRPr="0006060B">
        <w:rPr>
          <w:b/>
          <w:bCs/>
          <w:lang w:val="en-US"/>
        </w:rPr>
        <w:t xml:space="preserve"> </w:t>
      </w:r>
      <w:r w:rsidRPr="0006060B">
        <w:rPr>
          <w:lang w:val="en-US"/>
        </w:rPr>
        <w:t>The practical significance of this pape</w:t>
      </w:r>
      <w:r>
        <w:rPr>
          <w:lang w:val="en-US"/>
        </w:rPr>
        <w:t>r is to im</w:t>
      </w:r>
      <w:bookmarkStart w:id="0" w:name="_GoBack"/>
      <w:bookmarkEnd w:id="0"/>
      <w:r w:rsidRPr="0006060B">
        <w:rPr>
          <w:lang w:val="en-US"/>
        </w:rPr>
        <w:t>prove basic approaches to the isolation and use of guidelines implementation of corporate culture at the Ukrainian enterprises.</w:t>
      </w:r>
    </w:p>
    <w:p w:rsidR="006E39E9" w:rsidRPr="0006060B" w:rsidRDefault="006E39E9" w:rsidP="008C008B">
      <w:pPr>
        <w:rPr>
          <w:lang w:val="en-US"/>
        </w:rPr>
      </w:pPr>
    </w:p>
    <w:sectPr w:rsidR="006E39E9" w:rsidRPr="0006060B"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6060B"/>
    <w:rsid w:val="002C551D"/>
    <w:rsid w:val="0033185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06060B"/>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06060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06060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06060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06060B"/>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06060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06060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06060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904</Characters>
  <Application>Microsoft Office Word</Application>
  <DocSecurity>0</DocSecurity>
  <Lines>7</Lines>
  <Paragraphs>2</Paragraphs>
  <ScaleCrop>false</ScaleCrop>
  <Company>SPecialiST RePack</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2015-10-03T11:23:00Z</dcterms:modified>
</cp:coreProperties>
</file>