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659" w:rsidRPr="00CF1659" w:rsidRDefault="00CF1659" w:rsidP="00CF1659">
      <w:pPr>
        <w:autoSpaceDE w:val="0"/>
        <w:autoSpaceDN w:val="0"/>
        <w:adjustRightInd w:val="0"/>
        <w:spacing w:after="0" w:line="220" w:lineRule="atLeast"/>
        <w:textAlignment w:val="center"/>
        <w:rPr>
          <w:rFonts w:ascii="Times New Roman" w:hAnsi="Times New Roman" w:cs="Times New Roman"/>
          <w:color w:val="000000"/>
          <w:lang w:val="en-US"/>
        </w:rPr>
      </w:pPr>
      <w:r w:rsidRPr="00CF1659">
        <w:rPr>
          <w:rFonts w:ascii="Times New Roman" w:hAnsi="Times New Roman" w:cs="Times New Roman"/>
          <w:color w:val="000000"/>
          <w:lang w:val="en-US"/>
        </w:rPr>
        <w:t>UDC 339.727.330.4</w:t>
      </w:r>
    </w:p>
    <w:p w:rsidR="00CF1659" w:rsidRPr="00CF1659" w:rsidRDefault="00CF1659" w:rsidP="00CF1659">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CF1659">
        <w:rPr>
          <w:rFonts w:ascii="Times New Roman" w:hAnsi="Times New Roman" w:cs="Times New Roman"/>
          <w:b/>
          <w:bCs/>
          <w:caps/>
          <w:color w:val="000000"/>
          <w:lang w:val="en-US"/>
        </w:rPr>
        <w:t>THEORETICAL ASPECTS OF ENTERPRISE INTERNAL</w:t>
      </w:r>
      <w:r w:rsidRPr="00CF1659">
        <w:rPr>
          <w:rFonts w:ascii="Times New Roman" w:hAnsi="Times New Roman" w:cs="Times New Roman"/>
          <w:b/>
          <w:bCs/>
          <w:caps/>
          <w:color w:val="000000"/>
          <w:lang w:val="en-US"/>
        </w:rPr>
        <w:br/>
        <w:t>ECONOMIC MECHANISM</w:t>
      </w:r>
    </w:p>
    <w:p w:rsidR="00CF1659" w:rsidRPr="00CF1659" w:rsidRDefault="00CF1659" w:rsidP="00CF1659">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CF1659">
        <w:rPr>
          <w:rFonts w:ascii="Times New Roman" w:hAnsi="Times New Roman" w:cs="Times New Roman"/>
          <w:b/>
          <w:bCs/>
          <w:color w:val="000000"/>
          <w:sz w:val="20"/>
          <w:szCs w:val="20"/>
          <w:lang w:val="en-US"/>
        </w:rPr>
        <w:t xml:space="preserve">I. P. </w:t>
      </w:r>
      <w:proofErr w:type="spellStart"/>
      <w:r w:rsidRPr="00CF1659">
        <w:rPr>
          <w:rFonts w:ascii="Times New Roman" w:hAnsi="Times New Roman" w:cs="Times New Roman"/>
          <w:b/>
          <w:bCs/>
          <w:color w:val="000000"/>
          <w:sz w:val="20"/>
          <w:szCs w:val="20"/>
          <w:lang w:val="en-US"/>
        </w:rPr>
        <w:t>Bosak</w:t>
      </w:r>
      <w:proofErr w:type="spellEnd"/>
    </w:p>
    <w:p w:rsidR="00CF1659" w:rsidRPr="00CF1659" w:rsidRDefault="00CF1659" w:rsidP="00CF165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F1659">
        <w:rPr>
          <w:rFonts w:ascii="Times New Roman" w:hAnsi="Times New Roman" w:cs="Times New Roman"/>
          <w:i/>
          <w:iCs/>
          <w:color w:val="000000"/>
          <w:sz w:val="20"/>
          <w:szCs w:val="20"/>
          <w:lang w:val="en-US"/>
        </w:rPr>
        <w:t>Ukrainian Academy of Printing,</w:t>
      </w:r>
    </w:p>
    <w:p w:rsidR="00CF1659" w:rsidRPr="00CF1659" w:rsidRDefault="00CF1659" w:rsidP="00CF165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F1659">
        <w:rPr>
          <w:rFonts w:ascii="Times New Roman" w:hAnsi="Times New Roman" w:cs="Times New Roman"/>
          <w:i/>
          <w:iCs/>
          <w:color w:val="000000"/>
          <w:sz w:val="20"/>
          <w:szCs w:val="20"/>
          <w:lang w:val="en-US"/>
        </w:rPr>
        <w:t xml:space="preserve">19, </w:t>
      </w:r>
      <w:proofErr w:type="spellStart"/>
      <w:r w:rsidRPr="00CF1659">
        <w:rPr>
          <w:rFonts w:ascii="Times New Roman" w:hAnsi="Times New Roman" w:cs="Times New Roman"/>
          <w:i/>
          <w:iCs/>
          <w:color w:val="000000"/>
          <w:sz w:val="20"/>
          <w:szCs w:val="20"/>
          <w:lang w:val="en-US"/>
        </w:rPr>
        <w:t>Pid</w:t>
      </w:r>
      <w:proofErr w:type="spellEnd"/>
      <w:r w:rsidRPr="00CF1659">
        <w:rPr>
          <w:rFonts w:ascii="Times New Roman" w:hAnsi="Times New Roman" w:cs="Times New Roman"/>
          <w:i/>
          <w:iCs/>
          <w:color w:val="000000"/>
          <w:sz w:val="20"/>
          <w:szCs w:val="20"/>
          <w:lang w:val="en-US"/>
        </w:rPr>
        <w:t xml:space="preserve"> </w:t>
      </w:r>
      <w:proofErr w:type="spellStart"/>
      <w:r w:rsidRPr="00CF1659">
        <w:rPr>
          <w:rFonts w:ascii="Times New Roman" w:hAnsi="Times New Roman" w:cs="Times New Roman"/>
          <w:i/>
          <w:iCs/>
          <w:color w:val="000000"/>
          <w:sz w:val="20"/>
          <w:szCs w:val="20"/>
          <w:lang w:val="en-US"/>
        </w:rPr>
        <w:t>Holoskom</w:t>
      </w:r>
      <w:proofErr w:type="spellEnd"/>
      <w:r w:rsidRPr="00CF1659">
        <w:rPr>
          <w:rFonts w:ascii="Times New Roman" w:hAnsi="Times New Roman" w:cs="Times New Roman"/>
          <w:i/>
          <w:iCs/>
          <w:color w:val="000000"/>
          <w:sz w:val="20"/>
          <w:szCs w:val="20"/>
          <w:lang w:val="en-US"/>
        </w:rPr>
        <w:t xml:space="preserve"> St., </w:t>
      </w:r>
      <w:proofErr w:type="spellStart"/>
      <w:r w:rsidRPr="00CF1659">
        <w:rPr>
          <w:rFonts w:ascii="Times New Roman" w:hAnsi="Times New Roman" w:cs="Times New Roman"/>
          <w:i/>
          <w:iCs/>
          <w:color w:val="000000"/>
          <w:sz w:val="20"/>
          <w:szCs w:val="20"/>
          <w:lang w:val="en-US"/>
        </w:rPr>
        <w:t>Lviv</w:t>
      </w:r>
      <w:proofErr w:type="spellEnd"/>
      <w:r w:rsidRPr="00CF1659">
        <w:rPr>
          <w:rFonts w:ascii="Times New Roman" w:hAnsi="Times New Roman" w:cs="Times New Roman"/>
          <w:i/>
          <w:iCs/>
          <w:color w:val="000000"/>
          <w:sz w:val="20"/>
          <w:szCs w:val="20"/>
          <w:lang w:val="en-US"/>
        </w:rPr>
        <w:t>, 79020, Ukraine</w:t>
      </w:r>
    </w:p>
    <w:p w:rsidR="00CF1659" w:rsidRPr="00CF1659" w:rsidRDefault="00CF1659" w:rsidP="00CF165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F1659">
        <w:rPr>
          <w:rFonts w:ascii="Times New Roman" w:hAnsi="Times New Roman" w:cs="Times New Roman"/>
          <w:i/>
          <w:iCs/>
          <w:color w:val="000000"/>
          <w:sz w:val="20"/>
          <w:szCs w:val="20"/>
          <w:lang w:val="en-US"/>
        </w:rPr>
        <w:t>kafekonomika@mail.ru</w:t>
      </w:r>
    </w:p>
    <w:p w:rsidR="00CF1659" w:rsidRPr="00CF1659" w:rsidRDefault="00CF1659" w:rsidP="00CF165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CF1659">
        <w:rPr>
          <w:rFonts w:ascii="Times New Roman" w:hAnsi="Times New Roman" w:cs="Times New Roman"/>
          <w:b/>
          <w:bCs/>
          <w:i/>
          <w:iCs/>
          <w:color w:val="000000"/>
          <w:lang w:val="en-GB"/>
        </w:rPr>
        <w:t>Research methodology.</w:t>
      </w:r>
      <w:proofErr w:type="gramEnd"/>
      <w:r w:rsidRPr="00CF1659">
        <w:rPr>
          <w:rFonts w:ascii="Times New Roman" w:hAnsi="Times New Roman" w:cs="Times New Roman"/>
          <w:b/>
          <w:bCs/>
          <w:i/>
          <w:iCs/>
          <w:color w:val="000000"/>
          <w:lang w:val="en-GB"/>
        </w:rPr>
        <w:t xml:space="preserve"> </w:t>
      </w:r>
      <w:r w:rsidRPr="00CF1659">
        <w:rPr>
          <w:rFonts w:ascii="Times New Roman" w:hAnsi="Times New Roman" w:cs="Times New Roman"/>
          <w:i/>
          <w:iCs/>
          <w:color w:val="000000"/>
          <w:lang w:val="en-GB"/>
        </w:rPr>
        <w:t>The method of theoretical generalization has been used regarding disclosure of internal economic mechanism, dialectical approach to the study of patterns and characteristics of its operations and systematic approach to the comprehensive review of the structure, which is reflected in scientific works of scientists.</w:t>
      </w:r>
    </w:p>
    <w:p w:rsidR="00CF1659" w:rsidRPr="00CF1659" w:rsidRDefault="00CF1659" w:rsidP="00CF165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CF1659">
        <w:rPr>
          <w:rFonts w:ascii="Times New Roman" w:hAnsi="Times New Roman" w:cs="Times New Roman"/>
          <w:b/>
          <w:bCs/>
          <w:i/>
          <w:iCs/>
          <w:color w:val="000000"/>
          <w:lang w:val="en-GB"/>
        </w:rPr>
        <w:t>Results.</w:t>
      </w:r>
      <w:proofErr w:type="gramEnd"/>
      <w:r w:rsidRPr="00CF1659">
        <w:rPr>
          <w:rFonts w:ascii="Times New Roman" w:hAnsi="Times New Roman" w:cs="Times New Roman"/>
          <w:i/>
          <w:iCs/>
          <w:color w:val="000000"/>
          <w:lang w:val="en-GB"/>
        </w:rPr>
        <w:t xml:space="preserve"> The research result is theoretical generalizations that lie in justification of the definition of internal economic mechanism of enterprises as complex systems and the isolation of its structure and it has been determined that its operations is significantly affected by the relevant instruments and actions.</w:t>
      </w:r>
    </w:p>
    <w:p w:rsidR="00CF1659" w:rsidRPr="00CF1659" w:rsidRDefault="00CF1659" w:rsidP="00CF165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CF1659">
        <w:rPr>
          <w:rFonts w:ascii="Times New Roman" w:hAnsi="Times New Roman" w:cs="Times New Roman"/>
          <w:b/>
          <w:bCs/>
          <w:i/>
          <w:iCs/>
          <w:color w:val="000000"/>
          <w:lang w:val="en-GB"/>
        </w:rPr>
        <w:t>Novelty.</w:t>
      </w:r>
      <w:proofErr w:type="gramEnd"/>
      <w:r w:rsidRPr="00CF1659">
        <w:rPr>
          <w:rFonts w:ascii="Times New Roman" w:hAnsi="Times New Roman" w:cs="Times New Roman"/>
          <w:b/>
          <w:bCs/>
          <w:i/>
          <w:iCs/>
          <w:color w:val="000000"/>
          <w:lang w:val="en-GB"/>
        </w:rPr>
        <w:t xml:space="preserve"> </w:t>
      </w:r>
      <w:r w:rsidRPr="00CF1659">
        <w:rPr>
          <w:rFonts w:ascii="Times New Roman" w:hAnsi="Times New Roman" w:cs="Times New Roman"/>
          <w:i/>
          <w:iCs/>
          <w:color w:val="000000"/>
          <w:lang w:val="en-GB"/>
        </w:rPr>
        <w:t xml:space="preserve">The conceptual framework of the concept of </w:t>
      </w:r>
      <w:r w:rsidRPr="00CF1659">
        <w:rPr>
          <w:rFonts w:ascii="Times New Roman" w:hAnsi="Times New Roman" w:cs="Times New Roman"/>
          <w:i/>
          <w:iCs/>
          <w:color w:val="000000"/>
          <w:lang w:val="en-US"/>
        </w:rPr>
        <w:t>«</w:t>
      </w:r>
      <w:r w:rsidRPr="00CF1659">
        <w:rPr>
          <w:rFonts w:ascii="Times New Roman" w:hAnsi="Times New Roman" w:cs="Times New Roman"/>
          <w:i/>
          <w:iCs/>
          <w:color w:val="000000"/>
          <w:lang w:val="en-GB"/>
        </w:rPr>
        <w:t>internal economic mechanism</w:t>
      </w:r>
      <w:r w:rsidRPr="00CF1659">
        <w:rPr>
          <w:rFonts w:ascii="Times New Roman" w:hAnsi="Times New Roman" w:cs="Times New Roman"/>
          <w:i/>
          <w:iCs/>
          <w:color w:val="000000"/>
          <w:lang w:val="en-US"/>
        </w:rPr>
        <w:t>»</w:t>
      </w:r>
      <w:r w:rsidRPr="00CF1659">
        <w:rPr>
          <w:rFonts w:ascii="Times New Roman" w:hAnsi="Times New Roman" w:cs="Times New Roman"/>
          <w:i/>
          <w:iCs/>
          <w:color w:val="000000"/>
          <w:lang w:val="en-GB"/>
        </w:rPr>
        <w:t xml:space="preserve"> has been theoretically investigated and substantially grounded and the methodological approach to identify the levers that ensure the mechanism has been improved.</w:t>
      </w:r>
    </w:p>
    <w:p w:rsidR="00CF1659" w:rsidRPr="00CF1659" w:rsidRDefault="00CF1659" w:rsidP="00CF165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CF1659">
        <w:rPr>
          <w:rFonts w:ascii="Times New Roman" w:hAnsi="Times New Roman" w:cs="Times New Roman"/>
          <w:b/>
          <w:bCs/>
          <w:i/>
          <w:iCs/>
          <w:color w:val="000000"/>
          <w:lang w:val="en-US"/>
        </w:rPr>
        <w:t xml:space="preserve">The </w:t>
      </w:r>
      <w:r w:rsidRPr="00CF1659">
        <w:rPr>
          <w:rFonts w:ascii="Times New Roman" w:hAnsi="Times New Roman" w:cs="Times New Roman"/>
          <w:b/>
          <w:bCs/>
          <w:i/>
          <w:iCs/>
          <w:color w:val="000000"/>
          <w:lang w:val="en-GB"/>
        </w:rPr>
        <w:t>practical significance.</w:t>
      </w:r>
      <w:proofErr w:type="gramEnd"/>
      <w:r w:rsidRPr="00CF1659">
        <w:rPr>
          <w:rFonts w:ascii="Times New Roman" w:hAnsi="Times New Roman" w:cs="Times New Roman"/>
          <w:b/>
          <w:bCs/>
          <w:i/>
          <w:iCs/>
          <w:color w:val="000000"/>
          <w:lang w:val="en-GB"/>
        </w:rPr>
        <w:t xml:space="preserve"> </w:t>
      </w:r>
      <w:r w:rsidRPr="00CF1659">
        <w:rPr>
          <w:rFonts w:ascii="Times New Roman" w:hAnsi="Times New Roman" w:cs="Times New Roman"/>
          <w:i/>
          <w:iCs/>
          <w:color w:val="000000"/>
          <w:lang w:val="en-GB"/>
        </w:rPr>
        <w:t>Practical principles of forming an effective domestic economic mechanism in the conditions of enterprise need highly qualified management and monitoring that helps to ensure maximum results.</w:t>
      </w:r>
    </w:p>
    <w:p w:rsidR="006E39E9" w:rsidRPr="00CF1659" w:rsidRDefault="006E39E9" w:rsidP="008C008B">
      <w:pPr>
        <w:rPr>
          <w:lang w:val="en-GB"/>
        </w:rPr>
      </w:pPr>
      <w:bookmarkStart w:id="0" w:name="_GoBack"/>
      <w:bookmarkEnd w:id="0"/>
    </w:p>
    <w:sectPr w:rsidR="006E39E9" w:rsidRPr="00CF1659" w:rsidSect="00D074ED">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CF1659"/>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833</Words>
  <Characters>475</Characters>
  <Application>Microsoft Office Word</Application>
  <DocSecurity>0</DocSecurity>
  <Lines>3</Lines>
  <Paragraphs>2</Paragraphs>
  <ScaleCrop>false</ScaleCrop>
  <Company>SPecialiST RePack</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Андрій</cp:lastModifiedBy>
  <cp:revision>7</cp:revision>
  <dcterms:created xsi:type="dcterms:W3CDTF">2015-10-03T05:14:00Z</dcterms:created>
  <dcterms:modified xsi:type="dcterms:W3CDTF">2016-09-30T17:10:00Z</dcterms:modified>
</cp:coreProperties>
</file>