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25" w:rsidRPr="00F61425" w:rsidRDefault="00F61425" w:rsidP="00F61425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F61425">
        <w:rPr>
          <w:rFonts w:ascii="Times New Roman" w:hAnsi="Times New Roman" w:cs="Times New Roman"/>
          <w:color w:val="000000"/>
          <w:lang w:val="en-US"/>
        </w:rPr>
        <w:t>UDC 336.145.2</w:t>
      </w:r>
    </w:p>
    <w:p w:rsidR="00F61425" w:rsidRPr="00F61425" w:rsidRDefault="00F61425" w:rsidP="00F61425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F61425">
        <w:rPr>
          <w:rFonts w:ascii="Times New Roman" w:hAnsi="Times New Roman" w:cs="Times New Roman"/>
          <w:b/>
          <w:bCs/>
          <w:caps/>
          <w:color w:val="000000"/>
          <w:lang w:val="en-US"/>
        </w:rPr>
        <w:t>NON-TAX REVENUES IN THE LOCAL BUDGET REVENUES SYSTEM</w:t>
      </w:r>
    </w:p>
    <w:p w:rsidR="00F61425" w:rsidRPr="00F61425" w:rsidRDefault="00F61425" w:rsidP="00F6142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F6142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V. </w:t>
      </w:r>
      <w:r w:rsidRPr="00F61425">
        <w:rPr>
          <w:rFonts w:ascii="Times New Roman" w:hAnsi="Times New Roman" w:cs="Times New Roman"/>
          <w:b/>
          <w:bCs/>
          <w:color w:val="000000"/>
          <w:sz w:val="20"/>
          <w:szCs w:val="20"/>
          <w:rtl/>
          <w:lang w:bidi="ar-YE"/>
        </w:rPr>
        <w:t xml:space="preserve">І. </w:t>
      </w:r>
      <w:proofErr w:type="spellStart"/>
      <w:r w:rsidRPr="00F61425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Kit</w:t>
      </w:r>
      <w:proofErr w:type="spellEnd"/>
    </w:p>
    <w:p w:rsidR="00F61425" w:rsidRPr="00F61425" w:rsidRDefault="00F61425" w:rsidP="00F6142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spellStart"/>
      <w:r w:rsidRPr="00F6142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Institute of Economy and Tourism,</w:t>
      </w:r>
    </w:p>
    <w:p w:rsidR="00F61425" w:rsidRPr="00F61425" w:rsidRDefault="00F61425" w:rsidP="00F6142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F6142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8,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Menzinsky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79000, Ukraine</w:t>
      </w:r>
    </w:p>
    <w:p w:rsidR="00F61425" w:rsidRPr="00F61425" w:rsidRDefault="00F61425" w:rsidP="00F61425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F6142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volodumurKit1969@gmail.com</w:t>
      </w:r>
    </w:p>
    <w:p w:rsidR="00F61425" w:rsidRPr="00F61425" w:rsidRDefault="00F61425" w:rsidP="00F61425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uk-UA"/>
        </w:rPr>
      </w:pPr>
      <w:proofErr w:type="spellStart"/>
      <w:r w:rsidRPr="00F61425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Research</w:t>
      </w:r>
      <w:proofErr w:type="spellEnd"/>
      <w:r w:rsidRPr="00F61425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Methodology</w:t>
      </w:r>
      <w:proofErr w:type="spellEnd"/>
      <w:r w:rsidRPr="00F61425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.</w:t>
      </w:r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To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assess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place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role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non-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tax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revenues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revenues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from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capital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transactions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system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revenues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used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general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scientific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methods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techniques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scientific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knowledge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induction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deduction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comparative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analysis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formulation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inference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hypotheses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nomination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Evaluation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composition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structure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alternative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income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conducted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using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specific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methods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such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statistical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methods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groupings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dynamic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comparison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Using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methods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analysis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synthesis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comparison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prediction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basic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directions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improving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efficiency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income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from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property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business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activity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property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property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rights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services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economy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use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resource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base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governments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.</w:t>
      </w:r>
    </w:p>
    <w:p w:rsidR="00F61425" w:rsidRPr="00F61425" w:rsidRDefault="00F61425" w:rsidP="00F61425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uk-UA"/>
        </w:rPr>
      </w:pPr>
      <w:proofErr w:type="spellStart"/>
      <w:r w:rsidRPr="00F61425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Results</w:t>
      </w:r>
      <w:proofErr w:type="spellEnd"/>
      <w:r w:rsidRPr="00F61425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.</w:t>
      </w:r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Building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a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Ukraine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principles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subsidiarity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involves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creation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adequate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conditions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for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expansion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financial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base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governments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However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current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fiscal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economic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practice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this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requires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a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number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measures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aimed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balancing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formal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actual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sources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revenues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consequently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reduction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reallocation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through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horizontal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intergovernmental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transfers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context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referred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to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Article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specifies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place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role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non-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appropriation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forms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GDP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financial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provision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authority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basis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payment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obligation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its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legal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regulation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relationship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with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general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or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special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fund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appropriate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level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bezekvivalentnosti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individual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chargeless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payment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made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.</w:t>
      </w:r>
    </w:p>
    <w:p w:rsidR="00F61425" w:rsidRPr="00F61425" w:rsidRDefault="00F61425" w:rsidP="00F61425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uk-UA"/>
        </w:rPr>
      </w:pPr>
      <w:proofErr w:type="spellStart"/>
      <w:r w:rsidRPr="00F61425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Novelty</w:t>
      </w:r>
      <w:proofErr w:type="spellEnd"/>
      <w:r w:rsidRPr="00F61425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.</w:t>
      </w:r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Grounded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methods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sources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non-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tax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revenues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revenues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from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capital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transactions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terms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fiscal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decentralization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with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regard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to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their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position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role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space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various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stages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socio-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economic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development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society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primarily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a counter-cyclical macro-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financial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budgetary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measure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achievement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balance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Argued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ways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creation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a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new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mechanism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for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formation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extensive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environmental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non-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tax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exemptions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extending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terms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reference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regional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groups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to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expand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autonomy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self-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governing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communities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to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provide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services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budget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disposal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socio-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economic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infrastructure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expanding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size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intangible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component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>revenue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lang w:val="uk-UA"/>
        </w:rPr>
        <w:t xml:space="preserve"> .</w:t>
      </w:r>
    </w:p>
    <w:p w:rsidR="00F61425" w:rsidRPr="00F61425" w:rsidRDefault="00F61425" w:rsidP="00F61425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1"/>
          <w:lang w:val="uk-UA"/>
        </w:rPr>
      </w:pPr>
      <w:proofErr w:type="spellStart"/>
      <w:r w:rsidRPr="00F61425">
        <w:rPr>
          <w:rFonts w:ascii="Times New Roman" w:hAnsi="Times New Roman" w:cs="Times New Roman"/>
          <w:b/>
          <w:bCs/>
          <w:i/>
          <w:iCs/>
          <w:color w:val="000000"/>
          <w:spacing w:val="-1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b/>
          <w:bCs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b/>
          <w:bCs/>
          <w:i/>
          <w:iCs/>
          <w:color w:val="000000"/>
          <w:spacing w:val="-1"/>
          <w:lang w:val="uk-UA"/>
        </w:rPr>
        <w:t>practical</w:t>
      </w:r>
      <w:proofErr w:type="spellEnd"/>
      <w:r w:rsidRPr="00F61425">
        <w:rPr>
          <w:rFonts w:ascii="Times New Roman" w:hAnsi="Times New Roman" w:cs="Times New Roman"/>
          <w:b/>
          <w:bCs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b/>
          <w:bCs/>
          <w:i/>
          <w:iCs/>
          <w:color w:val="000000"/>
          <w:spacing w:val="-1"/>
          <w:lang w:val="uk-UA"/>
        </w:rPr>
        <w:t>significance</w:t>
      </w:r>
      <w:proofErr w:type="spellEnd"/>
      <w:r w:rsidRPr="00F61425">
        <w:rPr>
          <w:rFonts w:ascii="Times New Roman" w:hAnsi="Times New Roman" w:cs="Times New Roman"/>
          <w:b/>
          <w:bCs/>
          <w:i/>
          <w:iCs/>
          <w:color w:val="000000"/>
          <w:spacing w:val="-1"/>
          <w:lang w:val="uk-UA"/>
        </w:rPr>
        <w:t>.</w:t>
      </w:r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Тhe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theoretical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methodological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foundations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research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results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conclusions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recommendations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author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can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be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used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by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state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authorities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specialized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state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financial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bodies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to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improve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efficiency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fiscal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policy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as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a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whole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its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separate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territorial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units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in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expansion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of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the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financial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base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local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government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which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in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turn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,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provides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a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systematic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and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comprehensive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use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mostly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non-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revenue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 xml:space="preserve"> </w:t>
      </w:r>
      <w:proofErr w:type="spellStart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sources</w:t>
      </w:r>
      <w:proofErr w:type="spellEnd"/>
      <w:r w:rsidRPr="00F61425">
        <w:rPr>
          <w:rFonts w:ascii="Times New Roman" w:hAnsi="Times New Roman" w:cs="Times New Roman"/>
          <w:i/>
          <w:iCs/>
          <w:color w:val="000000"/>
          <w:spacing w:val="-1"/>
          <w:lang w:val="uk-UA"/>
        </w:rPr>
        <w:t>.</w:t>
      </w:r>
    </w:p>
    <w:p w:rsidR="006E39E9" w:rsidRPr="00F61425" w:rsidRDefault="006E39E9" w:rsidP="008C008B">
      <w:pPr>
        <w:rPr>
          <w:lang w:val="uk-UA"/>
        </w:rPr>
      </w:pPr>
      <w:bookmarkStart w:id="0" w:name="_GoBack"/>
      <w:bookmarkEnd w:id="0"/>
    </w:p>
    <w:sectPr w:rsidR="006E39E9" w:rsidRPr="00F61425" w:rsidSect="00811384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D516FB"/>
    <w:rsid w:val="00F6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1856</Words>
  <Characters>1058</Characters>
  <Application>Microsoft Office Word</Application>
  <DocSecurity>0</DocSecurity>
  <Lines>8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Андрій</cp:lastModifiedBy>
  <cp:revision>7</cp:revision>
  <dcterms:created xsi:type="dcterms:W3CDTF">2015-10-03T05:14:00Z</dcterms:created>
  <dcterms:modified xsi:type="dcterms:W3CDTF">2016-09-30T17:12:00Z</dcterms:modified>
</cp:coreProperties>
</file>