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D9" w:rsidRPr="00554BD9" w:rsidRDefault="00554BD9" w:rsidP="00554BD9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554BD9">
        <w:rPr>
          <w:rFonts w:ascii="Times New Roman" w:hAnsi="Times New Roman" w:cs="Times New Roman"/>
          <w:color w:val="000000"/>
          <w:lang w:val="en-US"/>
        </w:rPr>
        <w:t>UDC 338.246.87 (477)</w:t>
      </w:r>
    </w:p>
    <w:p w:rsidR="00554BD9" w:rsidRPr="00554BD9" w:rsidRDefault="00554BD9" w:rsidP="00554BD9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pacing w:val="-7"/>
          <w:lang w:val="en-US"/>
        </w:rPr>
      </w:pPr>
      <w:r w:rsidRPr="00554BD9">
        <w:rPr>
          <w:rFonts w:ascii="Times New Roman" w:hAnsi="Times New Roman" w:cs="Times New Roman"/>
          <w:b/>
          <w:bCs/>
          <w:caps/>
          <w:color w:val="000000"/>
          <w:spacing w:val="-7"/>
          <w:lang w:val="en-US"/>
        </w:rPr>
        <w:t>DIAGNOSTICS OF THE ENGINEERING COMPANY ECONOMIC SECURITY</w:t>
      </w:r>
    </w:p>
    <w:p w:rsidR="00554BD9" w:rsidRPr="00554BD9" w:rsidRDefault="00554BD9" w:rsidP="00554BD9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54BD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M. M. </w:t>
      </w:r>
      <w:proofErr w:type="spellStart"/>
      <w:r w:rsidRPr="00554BD9">
        <w:rPr>
          <w:rFonts w:ascii="Times New Roman" w:hAnsi="Times New Roman" w:cs="Times New Roman"/>
          <w:color w:val="000000"/>
          <w:sz w:val="20"/>
          <w:szCs w:val="20"/>
          <w:lang w:val="en-US"/>
        </w:rPr>
        <w:t>Karaim</w:t>
      </w:r>
      <w:proofErr w:type="spellEnd"/>
    </w:p>
    <w:p w:rsidR="00554BD9" w:rsidRPr="00554BD9" w:rsidRDefault="00554BD9" w:rsidP="00554BD9">
      <w:pPr>
        <w:autoSpaceDE w:val="0"/>
        <w:autoSpaceDN w:val="0"/>
        <w:adjustRightInd w:val="0"/>
        <w:spacing w:before="60" w:after="6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554BD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</w:t>
      </w:r>
      <w:proofErr w:type="gramStart"/>
      <w:r w:rsidRPr="00554BD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</w:t>
      </w:r>
      <w:proofErr w:type="gramEnd"/>
      <w:r w:rsidRPr="00554BD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 xml:space="preserve">19, </w:t>
      </w:r>
      <w:proofErr w:type="spellStart"/>
      <w:r w:rsidRPr="00554BD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Pidholosko</w:t>
      </w:r>
      <w:proofErr w:type="spellEnd"/>
      <w:r w:rsidRPr="00554BD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554BD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554BD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  <w:r w:rsidRPr="00554BD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shtangret.am@mail.ru</w:t>
      </w:r>
    </w:p>
    <w:p w:rsidR="00554BD9" w:rsidRPr="00554BD9" w:rsidRDefault="00554BD9" w:rsidP="00554BD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5"/>
          <w:lang w:val="en-US"/>
        </w:rPr>
      </w:pPr>
      <w:proofErr w:type="gramStart"/>
      <w:r w:rsidRPr="00554BD9">
        <w:rPr>
          <w:rFonts w:ascii="Times New Roman" w:hAnsi="Times New Roman" w:cs="Times New Roman"/>
          <w:b/>
          <w:bCs/>
          <w:i/>
          <w:iCs/>
          <w:color w:val="000000"/>
          <w:spacing w:val="-5"/>
          <w:lang w:val="en-US"/>
        </w:rPr>
        <w:t>Research methodology.</w:t>
      </w:r>
      <w:proofErr w:type="gramEnd"/>
      <w:r w:rsidRPr="00554BD9">
        <w:rPr>
          <w:rFonts w:ascii="Times New Roman" w:hAnsi="Times New Roman" w:cs="Times New Roman"/>
          <w:b/>
          <w:bCs/>
          <w:i/>
          <w:iCs/>
          <w:color w:val="000000"/>
          <w:spacing w:val="-5"/>
          <w:lang w:val="en-US"/>
        </w:rPr>
        <w:t xml:space="preserve"> </w:t>
      </w:r>
      <w:r w:rsidRPr="00554BD9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To form the methodological principles of assessment of the level of the engineering company economic security there have been applied methods of induction and deduction, comparison and systematization — the study of key parameters known methods of assessing the level of economic security; modeling theory — to develop algorithm of the m</w:t>
      </w:r>
      <w:r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onitoring system of economic se</w:t>
      </w:r>
      <w:r w:rsidRPr="00554BD9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 xml:space="preserve">curity; statistical analysis — to diagnose the level of economic security of the existing set of machine-building enterprises; graphic — </w:t>
      </w:r>
      <w:r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for visual presentation of theo</w:t>
      </w:r>
      <w:r w:rsidRPr="00554BD9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retical and methodological materials; abstract an</w:t>
      </w:r>
      <w:r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d logical — for theoretical gen</w:t>
      </w:r>
      <w:r w:rsidRPr="00554BD9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eralizations and conclusions of the study.</w:t>
      </w:r>
    </w:p>
    <w:p w:rsidR="00554BD9" w:rsidRPr="00554BD9" w:rsidRDefault="00554BD9" w:rsidP="00554BD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554BD9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554BD9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554BD9">
        <w:rPr>
          <w:rFonts w:ascii="Times New Roman" w:hAnsi="Times New Roman" w:cs="Times New Roman"/>
          <w:i/>
          <w:iCs/>
          <w:color w:val="000000"/>
          <w:lang w:val="en-US"/>
        </w:rPr>
        <w:t>The application of the algorithm eva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luation of economic security en</w:t>
      </w:r>
      <w:r w:rsidRPr="00554BD9">
        <w:rPr>
          <w:rFonts w:ascii="Times New Roman" w:hAnsi="Times New Roman" w:cs="Times New Roman"/>
          <w:i/>
          <w:iCs/>
          <w:color w:val="000000"/>
          <w:lang w:val="en-US"/>
        </w:rPr>
        <w:t>gineering enterprise can not only describe the level of security in general, but also recognize the danger point increasing concerning a partic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ular functional compo</w:t>
      </w:r>
      <w:bookmarkStart w:id="0" w:name="_GoBack"/>
      <w:bookmarkEnd w:id="0"/>
      <w:r w:rsidRPr="00554BD9">
        <w:rPr>
          <w:rFonts w:ascii="Times New Roman" w:hAnsi="Times New Roman" w:cs="Times New Roman"/>
          <w:i/>
          <w:iCs/>
          <w:color w:val="000000"/>
          <w:lang w:val="en-US"/>
        </w:rPr>
        <w:t>nent of economic security, and therefore to apply certain protective technology.</w:t>
      </w:r>
    </w:p>
    <w:p w:rsidR="00554BD9" w:rsidRPr="00554BD9" w:rsidRDefault="00554BD9" w:rsidP="00554BD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554BD9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554BD9">
        <w:rPr>
          <w:rFonts w:ascii="Times New Roman" w:hAnsi="Times New Roman" w:cs="Times New Roman"/>
          <w:i/>
          <w:iCs/>
          <w:color w:val="000000"/>
          <w:lang w:val="en-US"/>
        </w:rPr>
        <w:t xml:space="preserve"> There has been created the algorithm to monitor the level of economic security, providing for the economic activity of the enterprises to calcul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ate the in</w:t>
      </w:r>
      <w:r w:rsidRPr="00554BD9">
        <w:rPr>
          <w:rFonts w:ascii="Times New Roman" w:hAnsi="Times New Roman" w:cs="Times New Roman"/>
          <w:i/>
          <w:iCs/>
          <w:color w:val="000000"/>
          <w:lang w:val="en-US"/>
        </w:rPr>
        <w:t>tegral index as a tool in developing and implement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ing tactical and strategic deci</w:t>
      </w:r>
      <w:r w:rsidRPr="00554BD9">
        <w:rPr>
          <w:rFonts w:ascii="Times New Roman" w:hAnsi="Times New Roman" w:cs="Times New Roman"/>
          <w:i/>
          <w:iCs/>
          <w:color w:val="000000"/>
          <w:lang w:val="en-US"/>
        </w:rPr>
        <w:t>sions in the management of economic security.</w:t>
      </w:r>
    </w:p>
    <w:p w:rsidR="00554BD9" w:rsidRPr="00554BD9" w:rsidRDefault="00554BD9" w:rsidP="00554BD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554BD9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The practical significance.</w:t>
      </w:r>
      <w:proofErr w:type="gramEnd"/>
      <w:r w:rsidRPr="00554BD9">
        <w:rPr>
          <w:rFonts w:ascii="Times New Roman" w:hAnsi="Times New Roman" w:cs="Times New Roman"/>
          <w:i/>
          <w:iCs/>
          <w:color w:val="000000"/>
          <w:lang w:val="en-US"/>
        </w:rPr>
        <w:t xml:space="preserve"> The theoretical findings, scientific advices and other research results are tested in terms of ten machine-building enterprises of Ukraine.</w:t>
      </w:r>
    </w:p>
    <w:p w:rsidR="00554BD9" w:rsidRPr="00554BD9" w:rsidRDefault="00554BD9" w:rsidP="00554BD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</w:p>
    <w:p w:rsidR="00B33319" w:rsidRPr="00B33319" w:rsidRDefault="00B33319" w:rsidP="00B33319">
      <w:pPr>
        <w:pStyle w:val="a5"/>
        <w:rPr>
          <w:lang w:val="en-US"/>
        </w:rPr>
      </w:pPr>
    </w:p>
    <w:p w:rsidR="006E39E9" w:rsidRPr="00B33319" w:rsidRDefault="006E39E9" w:rsidP="008C008B">
      <w:pPr>
        <w:rPr>
          <w:lang w:val="en-US"/>
        </w:rPr>
      </w:pPr>
    </w:p>
    <w:sectPr w:rsidR="006E39E9" w:rsidRPr="00B33319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554BD9"/>
    <w:rsid w:val="006E39E9"/>
    <w:rsid w:val="008C008B"/>
    <w:rsid w:val="00B33319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B33319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B33319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B33319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B33319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B33319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B33319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B33319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B33319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2015-10-03T05:14:00Z</dcterms:created>
  <dcterms:modified xsi:type="dcterms:W3CDTF">2015-10-03T11:56:00Z</dcterms:modified>
</cp:coreProperties>
</file>