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9FC" w:rsidRDefault="009939FC" w:rsidP="00AC11FD">
      <w:pPr>
        <w:pStyle w:val="a4"/>
        <w:spacing w:line="288" w:lineRule="auto"/>
        <w:rPr>
          <w:rFonts w:ascii="Times New Roman" w:hAnsi="Times New Roman" w:cs="Times New Roman"/>
          <w:b/>
          <w:caps/>
          <w:szCs w:val="24"/>
          <w:lang w:eastAsia="uk-UA"/>
        </w:rPr>
      </w:pPr>
      <w:r w:rsidRPr="00E83C89">
        <w:rPr>
          <w:rFonts w:ascii="Times New Roman" w:hAnsi="Times New Roman" w:cs="Times New Roman"/>
          <w:b/>
          <w:caps/>
          <w:szCs w:val="24"/>
          <w:lang w:eastAsia="uk-UA"/>
        </w:rPr>
        <w:t>УДК 655.5+004.942</w:t>
      </w:r>
    </w:p>
    <w:p w:rsidR="00E83C89" w:rsidRPr="00E83C89" w:rsidRDefault="00E83C89" w:rsidP="00AC11FD">
      <w:pPr>
        <w:pStyle w:val="a4"/>
        <w:spacing w:line="288" w:lineRule="auto"/>
        <w:rPr>
          <w:rFonts w:ascii="Times New Roman" w:hAnsi="Times New Roman" w:cs="Times New Roman"/>
          <w:b/>
          <w:caps/>
          <w:szCs w:val="24"/>
          <w:lang w:eastAsia="uk-UA"/>
        </w:rPr>
      </w:pPr>
    </w:p>
    <w:p w:rsidR="009939FC" w:rsidRPr="00E83C89" w:rsidRDefault="009939FC" w:rsidP="00AC11FD">
      <w:pPr>
        <w:spacing w:after="0" w:line="288" w:lineRule="auto"/>
        <w:jc w:val="center"/>
        <w:rPr>
          <w:rFonts w:cs="Times New Roman"/>
          <w:b/>
          <w:caps/>
          <w:sz w:val="22"/>
          <w:szCs w:val="24"/>
        </w:rPr>
      </w:pPr>
      <w:r w:rsidRPr="00E83C89">
        <w:rPr>
          <w:rFonts w:cs="Times New Roman"/>
          <w:b/>
          <w:caps/>
          <w:sz w:val="22"/>
          <w:szCs w:val="24"/>
        </w:rPr>
        <w:t>семантична мережа факторів</w:t>
      </w:r>
      <w:r w:rsidRPr="00E83C89">
        <w:rPr>
          <w:rFonts w:cs="Times New Roman"/>
          <w:b/>
          <w:caps/>
          <w:sz w:val="22"/>
          <w:szCs w:val="24"/>
        </w:rPr>
        <w:br/>
        <w:t>формування видавничого портфелю</w:t>
      </w:r>
    </w:p>
    <w:p w:rsidR="00E83C89" w:rsidRDefault="00E83C89" w:rsidP="00AC11FD">
      <w:pPr>
        <w:spacing w:after="0" w:line="288" w:lineRule="auto"/>
        <w:jc w:val="center"/>
        <w:rPr>
          <w:rFonts w:cs="Times New Roman"/>
          <w:sz w:val="24"/>
          <w:szCs w:val="24"/>
        </w:rPr>
      </w:pPr>
    </w:p>
    <w:p w:rsidR="009939FC" w:rsidRPr="00C175FE" w:rsidRDefault="009939FC" w:rsidP="00AC11FD">
      <w:pPr>
        <w:spacing w:after="0" w:line="288" w:lineRule="auto"/>
        <w:jc w:val="center"/>
        <w:rPr>
          <w:rFonts w:cs="Times New Roman"/>
          <w:sz w:val="22"/>
          <w:szCs w:val="24"/>
        </w:rPr>
      </w:pPr>
      <w:r w:rsidRPr="00C175FE">
        <w:rPr>
          <w:rFonts w:cs="Times New Roman"/>
          <w:sz w:val="22"/>
          <w:szCs w:val="24"/>
        </w:rPr>
        <w:t xml:space="preserve">В. </w:t>
      </w:r>
      <w:r w:rsidRPr="00C175FE">
        <w:rPr>
          <w:rFonts w:cs="Times New Roman"/>
          <w:sz w:val="22"/>
          <w:szCs w:val="24"/>
          <w:lang w:val="ru-RU"/>
        </w:rPr>
        <w:t>М. Сеньк</w:t>
      </w:r>
      <w:r w:rsidRPr="00C175FE">
        <w:rPr>
          <w:rFonts w:cs="Times New Roman"/>
          <w:sz w:val="22"/>
          <w:szCs w:val="24"/>
        </w:rPr>
        <w:t>івський</w:t>
      </w:r>
      <w:r w:rsidR="004F3CB9" w:rsidRPr="00C175FE">
        <w:rPr>
          <w:rFonts w:cs="Times New Roman"/>
          <w:sz w:val="22"/>
          <w:szCs w:val="24"/>
          <w:vertAlign w:val="superscript"/>
        </w:rPr>
        <w:t>1</w:t>
      </w:r>
      <w:r w:rsidRPr="00C175FE">
        <w:rPr>
          <w:rFonts w:cs="Times New Roman"/>
          <w:sz w:val="22"/>
          <w:szCs w:val="24"/>
        </w:rPr>
        <w:t>, А. В. Кудряшова</w:t>
      </w:r>
      <w:r w:rsidR="004F3CB9" w:rsidRPr="00C175FE">
        <w:rPr>
          <w:rFonts w:cs="Times New Roman"/>
          <w:sz w:val="22"/>
          <w:szCs w:val="24"/>
          <w:vertAlign w:val="superscript"/>
        </w:rPr>
        <w:t>2</w:t>
      </w:r>
      <w:r w:rsidRPr="00C175FE">
        <w:rPr>
          <w:rFonts w:cs="Times New Roman"/>
          <w:sz w:val="22"/>
          <w:szCs w:val="24"/>
        </w:rPr>
        <w:t>, Р. О. Козак</w:t>
      </w:r>
      <w:r w:rsidR="00291934" w:rsidRPr="00C175FE">
        <w:rPr>
          <w:rFonts w:cs="Times New Roman"/>
          <w:sz w:val="22"/>
          <w:szCs w:val="24"/>
          <w:vertAlign w:val="superscript"/>
        </w:rPr>
        <w:t>3</w:t>
      </w:r>
      <w:r w:rsidRPr="00C175FE">
        <w:rPr>
          <w:rFonts w:cs="Times New Roman"/>
          <w:sz w:val="22"/>
          <w:szCs w:val="24"/>
        </w:rPr>
        <w:t xml:space="preserve"> </w:t>
      </w:r>
    </w:p>
    <w:p w:rsidR="00E83C89" w:rsidRPr="00C175FE" w:rsidRDefault="00E83C89" w:rsidP="00AC11FD">
      <w:pPr>
        <w:spacing w:after="0" w:line="288" w:lineRule="auto"/>
        <w:jc w:val="center"/>
        <w:rPr>
          <w:rFonts w:cs="Times New Roman"/>
          <w:sz w:val="20"/>
          <w:szCs w:val="24"/>
        </w:rPr>
      </w:pPr>
    </w:p>
    <w:p w:rsidR="009939FC" w:rsidRPr="00C175FE" w:rsidRDefault="004F3CB9" w:rsidP="004F3CB9">
      <w:pPr>
        <w:spacing w:after="0" w:line="288" w:lineRule="auto"/>
        <w:ind w:left="567"/>
        <w:rPr>
          <w:rFonts w:cs="Times New Roman"/>
          <w:i/>
          <w:sz w:val="20"/>
          <w:szCs w:val="24"/>
        </w:rPr>
      </w:pPr>
      <w:r w:rsidRPr="00C175FE">
        <w:rPr>
          <w:rFonts w:cs="Times New Roman"/>
          <w:i/>
          <w:sz w:val="20"/>
          <w:szCs w:val="24"/>
        </w:rPr>
        <w:t xml:space="preserve">1. </w:t>
      </w:r>
      <w:r w:rsidR="009939FC" w:rsidRPr="00C175FE">
        <w:rPr>
          <w:rFonts w:cs="Times New Roman"/>
          <w:i/>
          <w:sz w:val="20"/>
          <w:szCs w:val="24"/>
        </w:rPr>
        <w:t>Українська академія друкарства,</w:t>
      </w:r>
      <w:r w:rsidRPr="00C175FE">
        <w:rPr>
          <w:rFonts w:cs="Times New Roman"/>
          <w:sz w:val="20"/>
          <w:szCs w:val="24"/>
          <w:vertAlign w:val="superscript"/>
        </w:rPr>
        <w:t xml:space="preserve"> </w:t>
      </w:r>
      <w:r w:rsidR="009939FC" w:rsidRPr="00C175FE">
        <w:rPr>
          <w:rFonts w:cs="Times New Roman"/>
          <w:i/>
          <w:sz w:val="20"/>
          <w:szCs w:val="24"/>
        </w:rPr>
        <w:t xml:space="preserve">вул. Під Голоском, 19, Львів, 79020, </w:t>
      </w:r>
      <w:r w:rsidRPr="00C175FE">
        <w:rPr>
          <w:rFonts w:cs="Times New Roman"/>
          <w:i/>
          <w:sz w:val="20"/>
          <w:szCs w:val="24"/>
        </w:rPr>
        <w:t xml:space="preserve">Україна </w:t>
      </w:r>
      <w:hyperlink r:id="rId6" w:history="1">
        <w:r w:rsidRPr="00C175FE">
          <w:rPr>
            <w:rStyle w:val="a8"/>
            <w:rFonts w:cs="Times New Roman"/>
            <w:i/>
            <w:sz w:val="20"/>
            <w:szCs w:val="24"/>
          </w:rPr>
          <w:t>https://orcid.org/0009-0005-1111-1823</w:t>
        </w:r>
      </w:hyperlink>
      <w:r w:rsidRPr="00C175FE">
        <w:rPr>
          <w:rFonts w:cs="Times New Roman"/>
          <w:i/>
          <w:sz w:val="20"/>
          <w:szCs w:val="24"/>
        </w:rPr>
        <w:t xml:space="preserve"> e-</w:t>
      </w:r>
      <w:proofErr w:type="spellStart"/>
      <w:r w:rsidRPr="00C175FE">
        <w:rPr>
          <w:rFonts w:cs="Times New Roman"/>
          <w:i/>
          <w:sz w:val="20"/>
          <w:szCs w:val="24"/>
        </w:rPr>
        <w:t>mail</w:t>
      </w:r>
      <w:proofErr w:type="spellEnd"/>
      <w:r w:rsidRPr="00C175FE">
        <w:rPr>
          <w:rFonts w:cs="Times New Roman"/>
          <w:i/>
          <w:sz w:val="20"/>
          <w:szCs w:val="24"/>
        </w:rPr>
        <w:t xml:space="preserve">: </w:t>
      </w:r>
      <w:hyperlink r:id="rId7" w:history="1">
        <w:r w:rsidRPr="00C175FE">
          <w:rPr>
            <w:rStyle w:val="a8"/>
            <w:rFonts w:cs="Times New Roman"/>
            <w:i/>
            <w:sz w:val="20"/>
            <w:szCs w:val="24"/>
            <w:lang w:val="en-US"/>
          </w:rPr>
          <w:t>template</w:t>
        </w:r>
        <w:r w:rsidRPr="00C175FE">
          <w:rPr>
            <w:rStyle w:val="a8"/>
            <w:rFonts w:cs="Times New Roman"/>
            <w:i/>
            <w:sz w:val="20"/>
            <w:szCs w:val="24"/>
          </w:rPr>
          <w:t>@gmail.com</w:t>
        </w:r>
      </w:hyperlink>
      <w:r w:rsidRPr="00C175FE">
        <w:rPr>
          <w:rFonts w:cs="Times New Roman"/>
          <w:i/>
          <w:sz w:val="20"/>
          <w:szCs w:val="24"/>
        </w:rPr>
        <w:t xml:space="preserve"> </w:t>
      </w:r>
    </w:p>
    <w:p w:rsidR="004F3CB9" w:rsidRPr="00C175FE" w:rsidRDefault="004F3CB9" w:rsidP="004F3CB9">
      <w:pPr>
        <w:spacing w:after="0" w:line="288" w:lineRule="auto"/>
        <w:ind w:left="567"/>
        <w:rPr>
          <w:rFonts w:cs="Times New Roman"/>
          <w:i/>
          <w:sz w:val="20"/>
          <w:szCs w:val="24"/>
        </w:rPr>
      </w:pPr>
      <w:r w:rsidRPr="00C175FE">
        <w:rPr>
          <w:rFonts w:cs="Times New Roman"/>
          <w:i/>
          <w:sz w:val="20"/>
          <w:szCs w:val="24"/>
        </w:rPr>
        <w:t xml:space="preserve">2. Національний Університет «Львівська Політехніка», вул. Степана Бандери, 12, Львів, 79013, Україна  </w:t>
      </w:r>
      <w:hyperlink r:id="rId8" w:history="1">
        <w:r w:rsidRPr="00C175FE">
          <w:rPr>
            <w:rStyle w:val="a8"/>
            <w:rFonts w:cs="Times New Roman"/>
            <w:i/>
            <w:sz w:val="20"/>
            <w:szCs w:val="24"/>
          </w:rPr>
          <w:t>https://orcid.org/0009-0005-1111-1823</w:t>
        </w:r>
      </w:hyperlink>
      <w:r w:rsidRPr="00C175FE">
        <w:rPr>
          <w:rFonts w:cs="Times New Roman"/>
          <w:i/>
          <w:sz w:val="20"/>
          <w:szCs w:val="24"/>
        </w:rPr>
        <w:t xml:space="preserve"> e-</w:t>
      </w:r>
      <w:proofErr w:type="spellStart"/>
      <w:r w:rsidRPr="00C175FE">
        <w:rPr>
          <w:rFonts w:cs="Times New Roman"/>
          <w:i/>
          <w:sz w:val="20"/>
          <w:szCs w:val="24"/>
        </w:rPr>
        <w:t>mail</w:t>
      </w:r>
      <w:proofErr w:type="spellEnd"/>
      <w:r w:rsidRPr="00C175FE">
        <w:rPr>
          <w:rFonts w:cs="Times New Roman"/>
          <w:i/>
          <w:sz w:val="20"/>
          <w:szCs w:val="24"/>
        </w:rPr>
        <w:t xml:space="preserve">: </w:t>
      </w:r>
      <w:hyperlink r:id="rId9" w:history="1">
        <w:r w:rsidRPr="00C175FE">
          <w:rPr>
            <w:rStyle w:val="a8"/>
            <w:rFonts w:cs="Times New Roman"/>
            <w:i/>
            <w:sz w:val="20"/>
            <w:szCs w:val="24"/>
            <w:lang w:val="en-US"/>
          </w:rPr>
          <w:t>template</w:t>
        </w:r>
        <w:r w:rsidRPr="00C175FE">
          <w:rPr>
            <w:rStyle w:val="a8"/>
            <w:rFonts w:cs="Times New Roman"/>
            <w:i/>
            <w:sz w:val="20"/>
            <w:szCs w:val="24"/>
          </w:rPr>
          <w:t>@gmail.com</w:t>
        </w:r>
      </w:hyperlink>
    </w:p>
    <w:p w:rsidR="004F3CB9" w:rsidRPr="004F3CB9" w:rsidRDefault="00291934" w:rsidP="004F3CB9">
      <w:pPr>
        <w:spacing w:after="0" w:line="288" w:lineRule="auto"/>
        <w:ind w:left="567"/>
        <w:rPr>
          <w:rFonts w:cs="Times New Roman"/>
          <w:i/>
          <w:sz w:val="20"/>
          <w:szCs w:val="24"/>
        </w:rPr>
      </w:pPr>
      <w:r w:rsidRPr="00C175FE">
        <w:rPr>
          <w:rFonts w:cs="Times New Roman"/>
          <w:i/>
          <w:sz w:val="20"/>
          <w:szCs w:val="24"/>
        </w:rPr>
        <w:t>3</w:t>
      </w:r>
      <w:r w:rsidR="004F3CB9" w:rsidRPr="00C175FE">
        <w:rPr>
          <w:rFonts w:cs="Times New Roman"/>
          <w:i/>
          <w:sz w:val="20"/>
          <w:szCs w:val="24"/>
        </w:rPr>
        <w:t xml:space="preserve">. Національний Університет «Львівська Політехніка», вул. Степана Бандери, 12, Львів, 79013, Україна </w:t>
      </w:r>
      <w:hyperlink r:id="rId10" w:history="1">
        <w:r w:rsidR="004F3CB9" w:rsidRPr="00C175FE">
          <w:rPr>
            <w:rStyle w:val="a8"/>
            <w:rFonts w:cs="Times New Roman"/>
            <w:i/>
            <w:sz w:val="20"/>
            <w:szCs w:val="24"/>
          </w:rPr>
          <w:t>https://orcid.org/0009-0005-1111-1823</w:t>
        </w:r>
      </w:hyperlink>
      <w:r w:rsidR="004F3CB9" w:rsidRPr="00C175FE">
        <w:rPr>
          <w:rFonts w:cs="Times New Roman"/>
          <w:i/>
          <w:sz w:val="20"/>
          <w:szCs w:val="24"/>
        </w:rPr>
        <w:t xml:space="preserve"> e-</w:t>
      </w:r>
      <w:proofErr w:type="spellStart"/>
      <w:r w:rsidR="004F3CB9" w:rsidRPr="00C175FE">
        <w:rPr>
          <w:rFonts w:cs="Times New Roman"/>
          <w:i/>
          <w:sz w:val="20"/>
          <w:szCs w:val="24"/>
        </w:rPr>
        <w:t>mail</w:t>
      </w:r>
      <w:proofErr w:type="spellEnd"/>
      <w:r w:rsidR="004F3CB9" w:rsidRPr="00C175FE">
        <w:rPr>
          <w:rFonts w:cs="Times New Roman"/>
          <w:i/>
          <w:sz w:val="20"/>
          <w:szCs w:val="24"/>
        </w:rPr>
        <w:t xml:space="preserve">: </w:t>
      </w:r>
      <w:hyperlink r:id="rId11" w:history="1">
        <w:r w:rsidR="004F3CB9" w:rsidRPr="00C175FE">
          <w:rPr>
            <w:rStyle w:val="a8"/>
            <w:rFonts w:cs="Times New Roman"/>
            <w:i/>
            <w:sz w:val="20"/>
            <w:szCs w:val="24"/>
            <w:lang w:val="en-US"/>
          </w:rPr>
          <w:t>template</w:t>
        </w:r>
        <w:r w:rsidR="004F3CB9" w:rsidRPr="00C175FE">
          <w:rPr>
            <w:rStyle w:val="a8"/>
            <w:rFonts w:cs="Times New Roman"/>
            <w:i/>
            <w:sz w:val="20"/>
            <w:szCs w:val="24"/>
          </w:rPr>
          <w:t>@gmail.com</w:t>
        </w:r>
      </w:hyperlink>
    </w:p>
    <w:p w:rsidR="004F3CB9" w:rsidRPr="00E83C89" w:rsidRDefault="004F3CB9" w:rsidP="00AC11FD">
      <w:pPr>
        <w:autoSpaceDE w:val="0"/>
        <w:autoSpaceDN w:val="0"/>
        <w:adjustRightInd w:val="0"/>
        <w:spacing w:after="0" w:line="288" w:lineRule="auto"/>
        <w:ind w:firstLine="397"/>
        <w:jc w:val="both"/>
        <w:rPr>
          <w:rFonts w:eastAsia="Times New Roman" w:cs="Times New Roman"/>
          <w:bCs/>
          <w:i/>
          <w:sz w:val="22"/>
          <w:szCs w:val="24"/>
          <w:lang w:eastAsia="uk-UA"/>
        </w:rPr>
      </w:pPr>
    </w:p>
    <w:p w:rsidR="009939FC" w:rsidRPr="00E83C89" w:rsidRDefault="009939FC" w:rsidP="00AC11FD">
      <w:pPr>
        <w:autoSpaceDE w:val="0"/>
        <w:autoSpaceDN w:val="0"/>
        <w:adjustRightInd w:val="0"/>
        <w:spacing w:after="0" w:line="288" w:lineRule="auto"/>
        <w:ind w:firstLine="397"/>
        <w:jc w:val="both"/>
        <w:rPr>
          <w:rFonts w:eastAsia="Times New Roman" w:cs="Times New Roman"/>
          <w:bCs/>
          <w:i/>
          <w:sz w:val="22"/>
          <w:szCs w:val="24"/>
          <w:lang w:eastAsia="uk-UA"/>
        </w:rPr>
      </w:pPr>
      <w:r w:rsidRPr="00E83C89">
        <w:rPr>
          <w:rFonts w:eastAsia="Times New Roman" w:cs="Times New Roman"/>
          <w:bCs/>
          <w:i/>
          <w:sz w:val="22"/>
          <w:szCs w:val="24"/>
          <w:lang w:eastAsia="uk-UA"/>
        </w:rPr>
        <w:t>Роз’яснено суть процесу формування видавничого портфелю. Здійснено первинне формалізоване подання відношень між факторами процесу формування видавничого портфелю. Обґрунтовано необхідність використання семантичних мереж для встановлення зв’язків між факторами формування видавничого портфелю. Описано механізм використання логіки предикатів, який полягає у виведенні усіх зв’язків між факторами, враховуючи структуру створеної семантичної мережі. Сформовано множину факторів, які впливають на якість формування видавничого портфелю. Здійснено теоретичне означення кожного фактора. Використовуючи конструкцій мови предикатів, подано функціональні зв’язки між факторами формування видавничого портфелю. Створено передумови для синтезування моделі пріоритетного впливу факторів на якість реалізацій процесу формування видавничого портфелю.</w:t>
      </w:r>
    </w:p>
    <w:p w:rsidR="009939FC" w:rsidRPr="00E83C89" w:rsidRDefault="009939FC" w:rsidP="00AC11FD">
      <w:pPr>
        <w:autoSpaceDE w:val="0"/>
        <w:autoSpaceDN w:val="0"/>
        <w:adjustRightInd w:val="0"/>
        <w:spacing w:after="0" w:line="288" w:lineRule="auto"/>
        <w:ind w:firstLine="397"/>
        <w:jc w:val="both"/>
        <w:rPr>
          <w:rFonts w:eastAsia="Times New Roman" w:cs="Times New Roman"/>
          <w:bCs/>
          <w:i/>
          <w:sz w:val="22"/>
          <w:szCs w:val="24"/>
          <w:lang w:eastAsia="uk-UA"/>
        </w:rPr>
      </w:pPr>
      <w:r w:rsidRPr="00E83C89">
        <w:rPr>
          <w:rFonts w:eastAsia="Times New Roman" w:cs="Times New Roman"/>
          <w:b/>
          <w:bCs/>
          <w:i/>
          <w:sz w:val="22"/>
          <w:szCs w:val="24"/>
          <w:lang w:eastAsia="uk-UA"/>
        </w:rPr>
        <w:t xml:space="preserve">Ключові слова: </w:t>
      </w:r>
      <w:r w:rsidRPr="00E83C89">
        <w:rPr>
          <w:rFonts w:eastAsia="Times New Roman" w:cs="Times New Roman"/>
          <w:bCs/>
          <w:i/>
          <w:sz w:val="22"/>
          <w:szCs w:val="24"/>
          <w:lang w:eastAsia="uk-UA"/>
        </w:rPr>
        <w:t>формування видавничого портфелю, семантична мережа, логіка предикатів, предикатна формула, фактор, функціональний зв’язок, якість, книжкове видання.</w:t>
      </w:r>
    </w:p>
    <w:p w:rsidR="009939FC" w:rsidRPr="00E83C89" w:rsidRDefault="009939FC" w:rsidP="00AC11FD">
      <w:pPr>
        <w:autoSpaceDE w:val="0"/>
        <w:autoSpaceDN w:val="0"/>
        <w:adjustRightInd w:val="0"/>
        <w:spacing w:after="0" w:line="288" w:lineRule="auto"/>
        <w:ind w:firstLine="397"/>
        <w:jc w:val="both"/>
        <w:rPr>
          <w:rFonts w:eastAsia="Times New Roman" w:cs="Times New Roman"/>
          <w:b/>
          <w:bCs/>
          <w:sz w:val="22"/>
          <w:szCs w:val="24"/>
          <w:lang w:eastAsia="uk-UA"/>
        </w:rPr>
      </w:pPr>
    </w:p>
    <w:p w:rsidR="000A6298" w:rsidRPr="00E83C89" w:rsidRDefault="001E3BAE" w:rsidP="00AC11FD">
      <w:pPr>
        <w:autoSpaceDE w:val="0"/>
        <w:autoSpaceDN w:val="0"/>
        <w:adjustRightInd w:val="0"/>
        <w:spacing w:after="0" w:line="288" w:lineRule="auto"/>
        <w:ind w:firstLine="397"/>
        <w:jc w:val="both"/>
        <w:rPr>
          <w:rFonts w:cs="Times New Roman"/>
          <w:sz w:val="22"/>
          <w:szCs w:val="24"/>
        </w:rPr>
      </w:pPr>
      <w:r w:rsidRPr="00E83C89">
        <w:rPr>
          <w:rFonts w:eastAsia="Times New Roman" w:cs="Times New Roman"/>
          <w:b/>
          <w:bCs/>
          <w:sz w:val="22"/>
          <w:szCs w:val="24"/>
          <w:lang w:eastAsia="uk-UA"/>
        </w:rPr>
        <w:t xml:space="preserve">Постановка проблеми. </w:t>
      </w:r>
      <w:r w:rsidR="00D12805" w:rsidRPr="00E83C89">
        <w:rPr>
          <w:rFonts w:eastAsia="Times New Roman" w:cs="Times New Roman"/>
          <w:bCs/>
          <w:sz w:val="22"/>
          <w:szCs w:val="24"/>
          <w:lang w:eastAsia="uk-UA"/>
        </w:rPr>
        <w:t xml:space="preserve">Неправильний, непослідовний розподіл навантаження між </w:t>
      </w:r>
      <w:r w:rsidR="00B04CFF" w:rsidRPr="00E83C89">
        <w:rPr>
          <w:rFonts w:eastAsia="Times New Roman" w:cs="Times New Roman"/>
          <w:bCs/>
          <w:sz w:val="22"/>
          <w:szCs w:val="24"/>
          <w:lang w:eastAsia="uk-UA"/>
        </w:rPr>
        <w:t>відділами</w:t>
      </w:r>
      <w:r w:rsidR="00D12805" w:rsidRPr="00E83C89">
        <w:rPr>
          <w:rFonts w:eastAsia="Times New Roman" w:cs="Times New Roman"/>
          <w:bCs/>
          <w:sz w:val="22"/>
          <w:szCs w:val="24"/>
          <w:lang w:eastAsia="uk-UA"/>
        </w:rPr>
        <w:t xml:space="preserve"> </w:t>
      </w:r>
      <w:r w:rsidR="00987EA1" w:rsidRPr="00E83C89">
        <w:rPr>
          <w:rFonts w:eastAsia="Times New Roman" w:cs="Times New Roman"/>
          <w:bCs/>
          <w:sz w:val="22"/>
          <w:szCs w:val="24"/>
          <w:lang w:eastAsia="uk-UA"/>
        </w:rPr>
        <w:t xml:space="preserve">видавництва </w:t>
      </w:r>
      <w:r w:rsidR="00D12805" w:rsidRPr="00E83C89">
        <w:rPr>
          <w:rFonts w:eastAsia="Times New Roman" w:cs="Times New Roman"/>
          <w:bCs/>
          <w:sz w:val="22"/>
          <w:szCs w:val="24"/>
          <w:lang w:eastAsia="uk-UA"/>
        </w:rPr>
        <w:t xml:space="preserve">призводить до зниження ефективності </w:t>
      </w:r>
      <w:r w:rsidR="00987EA1" w:rsidRPr="00E83C89">
        <w:rPr>
          <w:rFonts w:eastAsia="Times New Roman" w:cs="Times New Roman"/>
          <w:bCs/>
          <w:sz w:val="22"/>
          <w:szCs w:val="24"/>
          <w:lang w:eastAsia="uk-UA"/>
        </w:rPr>
        <w:t xml:space="preserve">їх </w:t>
      </w:r>
      <w:r w:rsidR="00D12805" w:rsidRPr="00E83C89">
        <w:rPr>
          <w:rFonts w:eastAsia="Times New Roman" w:cs="Times New Roman"/>
          <w:bCs/>
          <w:sz w:val="22"/>
          <w:szCs w:val="24"/>
          <w:lang w:eastAsia="uk-UA"/>
        </w:rPr>
        <w:t xml:space="preserve">роботи. </w:t>
      </w:r>
      <w:r w:rsidR="00987EA1" w:rsidRPr="00E83C89">
        <w:rPr>
          <w:rFonts w:eastAsia="Times New Roman" w:cs="Times New Roman"/>
          <w:bCs/>
          <w:sz w:val="22"/>
          <w:szCs w:val="24"/>
          <w:lang w:eastAsia="uk-UA"/>
        </w:rPr>
        <w:t>С</w:t>
      </w:r>
      <w:r w:rsidR="00D12805" w:rsidRPr="00E83C89">
        <w:rPr>
          <w:rFonts w:eastAsia="Times New Roman" w:cs="Times New Roman"/>
          <w:bCs/>
          <w:sz w:val="22"/>
          <w:szCs w:val="24"/>
          <w:lang w:eastAsia="uk-UA"/>
        </w:rPr>
        <w:t xml:space="preserve">уттєвою проблемою є необґрунтований вибір авторських оригіналів, що може призводити до значних фінансових втрат. </w:t>
      </w:r>
      <w:r w:rsidR="00092074" w:rsidRPr="00E83C89">
        <w:rPr>
          <w:rFonts w:eastAsia="Times New Roman" w:cs="Times New Roman"/>
          <w:bCs/>
          <w:sz w:val="22"/>
          <w:szCs w:val="24"/>
          <w:lang w:eastAsia="uk-UA"/>
        </w:rPr>
        <w:t>Раціональне формування видавничого портфелю сприяє стратегічному плануванню діяльності видавництва, дозволяє забезпечити безперервну поопераційну роботу кожного відділу та вчасний випуск у світ необхідної кіль</w:t>
      </w:r>
      <w:r w:rsidR="00D12805" w:rsidRPr="00E83C89">
        <w:rPr>
          <w:rFonts w:eastAsia="Times New Roman" w:cs="Times New Roman"/>
          <w:bCs/>
          <w:sz w:val="22"/>
          <w:szCs w:val="24"/>
          <w:lang w:eastAsia="uk-UA"/>
        </w:rPr>
        <w:t>кості назв, а отже</w:t>
      </w:r>
      <w:r w:rsidR="00141054" w:rsidRPr="00E83C89">
        <w:rPr>
          <w:rFonts w:eastAsia="Times New Roman" w:cs="Times New Roman"/>
          <w:bCs/>
          <w:sz w:val="22"/>
          <w:szCs w:val="24"/>
          <w:lang w:eastAsia="uk-UA"/>
        </w:rPr>
        <w:t>,</w:t>
      </w:r>
      <w:r w:rsidR="00D12805" w:rsidRPr="00E83C89">
        <w:rPr>
          <w:rFonts w:eastAsia="Times New Roman" w:cs="Times New Roman"/>
          <w:bCs/>
          <w:sz w:val="22"/>
          <w:szCs w:val="24"/>
          <w:lang w:eastAsia="uk-UA"/>
        </w:rPr>
        <w:t xml:space="preserve"> й отримання очікуваного прибутку.</w:t>
      </w:r>
    </w:p>
    <w:p w:rsidR="00092074" w:rsidRPr="00E83C89" w:rsidRDefault="00806BB2" w:rsidP="00AC11FD">
      <w:pPr>
        <w:pStyle w:val="a3"/>
        <w:tabs>
          <w:tab w:val="left" w:pos="993"/>
        </w:tabs>
        <w:spacing w:after="0" w:line="288" w:lineRule="auto"/>
        <w:ind w:left="0" w:firstLine="397"/>
        <w:jc w:val="both"/>
        <w:rPr>
          <w:rFonts w:cs="Times New Roman"/>
          <w:sz w:val="22"/>
          <w:szCs w:val="24"/>
        </w:rPr>
      </w:pPr>
      <w:r w:rsidRPr="00E83C89">
        <w:rPr>
          <w:rFonts w:cs="Times New Roman"/>
          <w:b/>
          <w:sz w:val="22"/>
          <w:szCs w:val="24"/>
        </w:rPr>
        <w:lastRenderedPageBreak/>
        <w:t>Аналіз</w:t>
      </w:r>
      <w:r w:rsidRPr="00E83C89">
        <w:rPr>
          <w:rFonts w:cs="Times New Roman"/>
          <w:sz w:val="22"/>
          <w:szCs w:val="24"/>
        </w:rPr>
        <w:t xml:space="preserve"> </w:t>
      </w:r>
      <w:r w:rsidRPr="00E83C89">
        <w:rPr>
          <w:rFonts w:cs="Times New Roman"/>
          <w:b/>
          <w:sz w:val="22"/>
          <w:szCs w:val="24"/>
        </w:rPr>
        <w:t>останніх досліджень та публікацій</w:t>
      </w:r>
      <w:r w:rsidRPr="00E83C89">
        <w:rPr>
          <w:rFonts w:cs="Times New Roman"/>
          <w:sz w:val="22"/>
          <w:szCs w:val="24"/>
        </w:rPr>
        <w:t>.</w:t>
      </w:r>
      <w:r w:rsidR="00DF481C" w:rsidRPr="00E83C89">
        <w:rPr>
          <w:rFonts w:cs="Times New Roman"/>
          <w:sz w:val="22"/>
          <w:szCs w:val="24"/>
        </w:rPr>
        <w:t xml:space="preserve"> </w:t>
      </w:r>
      <w:r w:rsidR="0037469E" w:rsidRPr="00E83C89">
        <w:rPr>
          <w:rFonts w:cs="Times New Roman"/>
          <w:sz w:val="22"/>
          <w:szCs w:val="24"/>
        </w:rPr>
        <w:t>Виконані</w:t>
      </w:r>
      <w:r w:rsidR="00EA081C" w:rsidRPr="00E83C89">
        <w:rPr>
          <w:rFonts w:cs="Times New Roman"/>
          <w:sz w:val="22"/>
          <w:szCs w:val="24"/>
        </w:rPr>
        <w:t xml:space="preserve"> дослідження</w:t>
      </w:r>
      <w:r w:rsidR="0037469E" w:rsidRPr="00E83C89">
        <w:rPr>
          <w:rFonts w:cs="Times New Roman"/>
          <w:sz w:val="22"/>
          <w:szCs w:val="24"/>
        </w:rPr>
        <w:t xml:space="preserve"> з цієї тематики</w:t>
      </w:r>
      <w:r w:rsidR="00EA081C" w:rsidRPr="00E83C89">
        <w:rPr>
          <w:rFonts w:cs="Times New Roman"/>
          <w:color w:val="FF0000"/>
          <w:sz w:val="22"/>
          <w:szCs w:val="24"/>
        </w:rPr>
        <w:t xml:space="preserve"> </w:t>
      </w:r>
      <w:r w:rsidR="00EA081C" w:rsidRPr="00E83C89">
        <w:rPr>
          <w:rFonts w:cs="Times New Roman"/>
          <w:sz w:val="22"/>
          <w:szCs w:val="24"/>
        </w:rPr>
        <w:t>присвячені</w:t>
      </w:r>
      <w:r w:rsidR="007A6A8B" w:rsidRPr="00E83C89">
        <w:rPr>
          <w:rFonts w:cs="Times New Roman"/>
          <w:sz w:val="22"/>
          <w:szCs w:val="24"/>
        </w:rPr>
        <w:t xml:space="preserve"> </w:t>
      </w:r>
      <w:r w:rsidR="0090624F" w:rsidRPr="00E83C89">
        <w:rPr>
          <w:rFonts w:cs="Times New Roman"/>
          <w:sz w:val="22"/>
          <w:szCs w:val="24"/>
        </w:rPr>
        <w:t>формалізованому відображенню зв’язків між факторами композиційного оформлення видання [1]</w:t>
      </w:r>
      <w:r w:rsidR="00092074" w:rsidRPr="00E83C89">
        <w:rPr>
          <w:rFonts w:cs="Times New Roman"/>
          <w:sz w:val="22"/>
          <w:szCs w:val="24"/>
        </w:rPr>
        <w:t xml:space="preserve">, створенню моделей пріоритетного впливу факторів на якість поліграфічних процесів [2–5], </w:t>
      </w:r>
      <w:r w:rsidR="0090624F" w:rsidRPr="00E83C89">
        <w:rPr>
          <w:rFonts w:cs="Times New Roman"/>
          <w:sz w:val="22"/>
          <w:szCs w:val="24"/>
        </w:rPr>
        <w:t>формуванню теоретичних основ для забезпечення якості видавничо-поліграфічних процесів [</w:t>
      </w:r>
      <w:r w:rsidR="00092074" w:rsidRPr="00E83C89">
        <w:rPr>
          <w:rFonts w:cs="Times New Roman"/>
          <w:sz w:val="22"/>
          <w:szCs w:val="24"/>
        </w:rPr>
        <w:t>6</w:t>
      </w:r>
      <w:r w:rsidR="0090624F" w:rsidRPr="00E83C89">
        <w:rPr>
          <w:rFonts w:cs="Times New Roman"/>
          <w:sz w:val="22"/>
          <w:szCs w:val="24"/>
        </w:rPr>
        <w:t>].</w:t>
      </w:r>
      <w:r w:rsidR="00092074" w:rsidRPr="00E83C89">
        <w:rPr>
          <w:rFonts w:cs="Times New Roman"/>
          <w:sz w:val="22"/>
          <w:szCs w:val="24"/>
        </w:rPr>
        <w:t xml:space="preserve"> </w:t>
      </w:r>
      <w:r w:rsidR="00141054" w:rsidRPr="00E83C89">
        <w:rPr>
          <w:rFonts w:cs="Times New Roman"/>
          <w:sz w:val="22"/>
          <w:szCs w:val="24"/>
        </w:rPr>
        <w:t>Водночас</w:t>
      </w:r>
      <w:r w:rsidR="00092074" w:rsidRPr="00E83C89">
        <w:rPr>
          <w:rFonts w:cs="Times New Roman"/>
          <w:sz w:val="22"/>
          <w:szCs w:val="24"/>
        </w:rPr>
        <w:t xml:space="preserve"> недостатньо уваги приділено виокремленню та встановленню відношень між факторами процесу формування </w:t>
      </w:r>
      <w:r w:rsidR="00987EA1" w:rsidRPr="00E83C89">
        <w:rPr>
          <w:rFonts w:cs="Times New Roman"/>
          <w:sz w:val="22"/>
          <w:szCs w:val="24"/>
        </w:rPr>
        <w:t>видавничого портфелю</w:t>
      </w:r>
      <w:r w:rsidR="00092074" w:rsidRPr="00E83C89">
        <w:rPr>
          <w:rFonts w:cs="Times New Roman"/>
          <w:sz w:val="22"/>
          <w:szCs w:val="24"/>
        </w:rPr>
        <w:t>.</w:t>
      </w:r>
    </w:p>
    <w:p w:rsidR="00B472F3" w:rsidRPr="00E83C89" w:rsidRDefault="00806BB2" w:rsidP="00AC11FD">
      <w:pPr>
        <w:pStyle w:val="a3"/>
        <w:tabs>
          <w:tab w:val="left" w:pos="993"/>
        </w:tabs>
        <w:spacing w:after="0" w:line="288" w:lineRule="auto"/>
        <w:ind w:left="0" w:firstLine="397"/>
        <w:jc w:val="both"/>
        <w:rPr>
          <w:rFonts w:eastAsia="Times New Roman" w:cs="Times New Roman"/>
          <w:b/>
          <w:bCs/>
          <w:sz w:val="22"/>
          <w:szCs w:val="24"/>
          <w:lang w:eastAsia="uk-UA"/>
        </w:rPr>
      </w:pPr>
      <w:r w:rsidRPr="00E83C89">
        <w:rPr>
          <w:rFonts w:eastAsia="Times New Roman" w:cs="Times New Roman"/>
          <w:b/>
          <w:bCs/>
          <w:sz w:val="22"/>
          <w:szCs w:val="24"/>
          <w:lang w:eastAsia="uk-UA"/>
        </w:rPr>
        <w:t>Мета статті.</w:t>
      </w:r>
      <w:r w:rsidR="000C1F20" w:rsidRPr="00E83C89">
        <w:rPr>
          <w:rFonts w:eastAsia="Times New Roman" w:cs="Times New Roman"/>
          <w:b/>
          <w:bCs/>
          <w:sz w:val="22"/>
          <w:szCs w:val="24"/>
          <w:lang w:eastAsia="uk-UA"/>
        </w:rPr>
        <w:t xml:space="preserve"> </w:t>
      </w:r>
      <w:r w:rsidR="007A6A8B" w:rsidRPr="00E83C89">
        <w:rPr>
          <w:rFonts w:eastAsia="Times New Roman" w:cs="Times New Roman"/>
          <w:bCs/>
          <w:sz w:val="22"/>
          <w:szCs w:val="24"/>
          <w:lang w:eastAsia="uk-UA"/>
        </w:rPr>
        <w:t>Основн</w:t>
      </w:r>
      <w:r w:rsidR="0093760F" w:rsidRPr="00E83C89">
        <w:rPr>
          <w:rFonts w:eastAsia="Times New Roman" w:cs="Times New Roman"/>
          <w:bCs/>
          <w:sz w:val="22"/>
          <w:szCs w:val="24"/>
          <w:lang w:eastAsia="uk-UA"/>
        </w:rPr>
        <w:t>у</w:t>
      </w:r>
      <w:r w:rsidR="007A6A8B" w:rsidRPr="00E83C89">
        <w:rPr>
          <w:rFonts w:eastAsia="Times New Roman" w:cs="Times New Roman"/>
          <w:bCs/>
          <w:sz w:val="22"/>
          <w:szCs w:val="24"/>
          <w:lang w:eastAsia="uk-UA"/>
        </w:rPr>
        <w:t xml:space="preserve"> </w:t>
      </w:r>
      <w:r w:rsidR="00855FDC" w:rsidRPr="00E83C89">
        <w:rPr>
          <w:rFonts w:eastAsia="Times New Roman" w:cs="Times New Roman"/>
          <w:bCs/>
          <w:sz w:val="22"/>
          <w:szCs w:val="24"/>
          <w:lang w:eastAsia="uk-UA"/>
        </w:rPr>
        <w:t>мет</w:t>
      </w:r>
      <w:r w:rsidR="0093760F" w:rsidRPr="00E83C89">
        <w:rPr>
          <w:rFonts w:eastAsia="Times New Roman" w:cs="Times New Roman"/>
          <w:bCs/>
          <w:sz w:val="22"/>
          <w:szCs w:val="24"/>
          <w:lang w:eastAsia="uk-UA"/>
        </w:rPr>
        <w:t>у</w:t>
      </w:r>
      <w:r w:rsidR="00987EA1" w:rsidRPr="00E83C89">
        <w:rPr>
          <w:rFonts w:eastAsia="Times New Roman" w:cs="Times New Roman"/>
          <w:bCs/>
          <w:sz w:val="22"/>
          <w:szCs w:val="24"/>
          <w:lang w:eastAsia="uk-UA"/>
        </w:rPr>
        <w:t xml:space="preserve"> дослідження</w:t>
      </w:r>
      <w:r w:rsidR="00855FDC" w:rsidRPr="00E83C89">
        <w:rPr>
          <w:rFonts w:eastAsia="Times New Roman" w:cs="Times New Roman"/>
          <w:bCs/>
          <w:sz w:val="22"/>
          <w:szCs w:val="24"/>
          <w:lang w:eastAsia="uk-UA"/>
        </w:rPr>
        <w:t xml:space="preserve"> </w:t>
      </w:r>
      <w:r w:rsidR="0093760F" w:rsidRPr="00E83C89">
        <w:rPr>
          <w:rFonts w:eastAsia="Times New Roman" w:cs="Times New Roman"/>
          <w:bCs/>
          <w:sz w:val="22"/>
          <w:szCs w:val="24"/>
          <w:lang w:eastAsia="uk-UA"/>
        </w:rPr>
        <w:t>орієнтовано на</w:t>
      </w:r>
      <w:r w:rsidR="00855FDC" w:rsidRPr="00E83C89">
        <w:rPr>
          <w:rFonts w:eastAsia="Times New Roman" w:cs="Times New Roman"/>
          <w:bCs/>
          <w:sz w:val="22"/>
          <w:szCs w:val="24"/>
          <w:lang w:eastAsia="uk-UA"/>
        </w:rPr>
        <w:t xml:space="preserve"> формалізоване відображення зв’язків між факторами</w:t>
      </w:r>
      <w:r w:rsidR="007A6A8B" w:rsidRPr="00E83C89">
        <w:rPr>
          <w:rFonts w:eastAsia="Times New Roman" w:cs="Times New Roman"/>
          <w:bCs/>
          <w:sz w:val="22"/>
          <w:szCs w:val="24"/>
          <w:lang w:eastAsia="uk-UA"/>
        </w:rPr>
        <w:t xml:space="preserve"> </w:t>
      </w:r>
      <w:r w:rsidR="00855FDC" w:rsidRPr="00E83C89">
        <w:rPr>
          <w:rFonts w:cs="Times New Roman"/>
          <w:sz w:val="22"/>
          <w:szCs w:val="24"/>
        </w:rPr>
        <w:t>формування видавничого портфелю за допомогою механізмів</w:t>
      </w:r>
      <w:r w:rsidR="007A6A8B" w:rsidRPr="00E83C89">
        <w:rPr>
          <w:rFonts w:eastAsia="Times New Roman" w:cs="Times New Roman"/>
          <w:bCs/>
          <w:sz w:val="22"/>
          <w:szCs w:val="24"/>
          <w:lang w:eastAsia="uk-UA"/>
        </w:rPr>
        <w:t xml:space="preserve"> </w:t>
      </w:r>
      <w:r w:rsidR="00855FDC" w:rsidRPr="00E83C89">
        <w:rPr>
          <w:rFonts w:eastAsia="Times New Roman" w:cs="Times New Roman"/>
          <w:bCs/>
          <w:sz w:val="22"/>
          <w:szCs w:val="24"/>
          <w:lang w:eastAsia="uk-UA"/>
        </w:rPr>
        <w:t>побудови</w:t>
      </w:r>
      <w:r w:rsidR="007A6A8B" w:rsidRPr="00E83C89">
        <w:rPr>
          <w:rFonts w:eastAsia="Times New Roman" w:cs="Times New Roman"/>
          <w:bCs/>
          <w:sz w:val="22"/>
          <w:szCs w:val="24"/>
          <w:lang w:eastAsia="uk-UA"/>
        </w:rPr>
        <w:t xml:space="preserve"> </w:t>
      </w:r>
      <w:r w:rsidR="00855FDC" w:rsidRPr="00E83C89">
        <w:rPr>
          <w:rFonts w:cs="Times New Roman"/>
          <w:sz w:val="22"/>
          <w:szCs w:val="24"/>
        </w:rPr>
        <w:t xml:space="preserve">семантичних мереж та використання логіки предикатів, що </w:t>
      </w:r>
      <w:r w:rsidR="00987EA1" w:rsidRPr="00E83C89">
        <w:rPr>
          <w:rFonts w:cs="Times New Roman"/>
          <w:sz w:val="22"/>
          <w:szCs w:val="24"/>
        </w:rPr>
        <w:t>слугу</w:t>
      </w:r>
      <w:r w:rsidR="0093760F" w:rsidRPr="00E83C89">
        <w:rPr>
          <w:rFonts w:cs="Times New Roman"/>
          <w:sz w:val="22"/>
          <w:szCs w:val="24"/>
        </w:rPr>
        <w:t>ватиме</w:t>
      </w:r>
      <w:r w:rsidR="00855FDC" w:rsidRPr="00E83C89">
        <w:rPr>
          <w:rFonts w:cs="Times New Roman"/>
          <w:sz w:val="22"/>
          <w:szCs w:val="24"/>
        </w:rPr>
        <w:t xml:space="preserve"> передумовою синтезу моделі пріоритетного впливу факторів на якість реалізації </w:t>
      </w:r>
      <w:r w:rsidR="00987EA1" w:rsidRPr="00E83C89">
        <w:rPr>
          <w:rFonts w:cs="Times New Roman"/>
          <w:sz w:val="22"/>
          <w:szCs w:val="24"/>
        </w:rPr>
        <w:t>аналізованого</w:t>
      </w:r>
      <w:r w:rsidR="00855FDC" w:rsidRPr="00E83C89">
        <w:rPr>
          <w:rFonts w:cs="Times New Roman"/>
          <w:sz w:val="22"/>
          <w:szCs w:val="24"/>
        </w:rPr>
        <w:t xml:space="preserve"> процесу. </w:t>
      </w:r>
    </w:p>
    <w:p w:rsidR="00FF6379" w:rsidRPr="00E83C89" w:rsidRDefault="002F27BB" w:rsidP="00AC11FD">
      <w:pPr>
        <w:tabs>
          <w:tab w:val="left" w:pos="993"/>
        </w:tabs>
        <w:spacing w:after="0" w:line="288" w:lineRule="auto"/>
        <w:ind w:firstLine="397"/>
        <w:jc w:val="both"/>
        <w:rPr>
          <w:rFonts w:eastAsia="Times New Roman" w:cs="Times New Roman"/>
          <w:b/>
          <w:bCs/>
          <w:sz w:val="22"/>
          <w:szCs w:val="24"/>
          <w:lang w:val="ru-RU" w:eastAsia="uk-UA"/>
        </w:rPr>
      </w:pPr>
      <w:r w:rsidRPr="00E83C89">
        <w:rPr>
          <w:rFonts w:eastAsia="Times New Roman" w:cs="Times New Roman"/>
          <w:b/>
          <w:bCs/>
          <w:sz w:val="22"/>
          <w:szCs w:val="24"/>
          <w:lang w:eastAsia="uk-UA"/>
        </w:rPr>
        <w:t>Виклад основного матеріалу дослідження.</w:t>
      </w:r>
      <w:r w:rsidR="00257744" w:rsidRPr="00E83C89">
        <w:rPr>
          <w:rFonts w:eastAsia="Times New Roman" w:cs="Times New Roman"/>
          <w:b/>
          <w:bCs/>
          <w:sz w:val="22"/>
          <w:szCs w:val="24"/>
          <w:lang w:eastAsia="uk-UA"/>
        </w:rPr>
        <w:t xml:space="preserve"> </w:t>
      </w:r>
      <w:r w:rsidR="00A44E5C" w:rsidRPr="00E83C89">
        <w:rPr>
          <w:rFonts w:eastAsia="Times New Roman" w:cs="Times New Roman"/>
          <w:bCs/>
          <w:sz w:val="22"/>
          <w:szCs w:val="24"/>
          <w:lang w:eastAsia="uk-UA"/>
        </w:rPr>
        <w:t xml:space="preserve">Видавничий портфель — це сукупність наявних у видавництві творів, які перебувають на різних етапах редакційно-видавничого опрацювання </w:t>
      </w:r>
      <w:r w:rsidR="00E147F5" w:rsidRPr="00E83C89">
        <w:rPr>
          <w:rFonts w:eastAsia="Times New Roman" w:cs="Times New Roman"/>
          <w:bCs/>
          <w:sz w:val="22"/>
          <w:szCs w:val="24"/>
          <w:lang w:val="ru-RU" w:eastAsia="uk-UA"/>
        </w:rPr>
        <w:t>[</w:t>
      </w:r>
      <w:r w:rsidR="00D12805" w:rsidRPr="00E83C89">
        <w:rPr>
          <w:rFonts w:eastAsia="Times New Roman" w:cs="Times New Roman"/>
          <w:bCs/>
          <w:sz w:val="22"/>
          <w:szCs w:val="24"/>
          <w:lang w:val="ru-RU" w:eastAsia="uk-UA"/>
        </w:rPr>
        <w:t>7].</w:t>
      </w:r>
    </w:p>
    <w:p w:rsidR="00E07E04" w:rsidRPr="00E83C89" w:rsidRDefault="00E07E04" w:rsidP="00AC11FD">
      <w:pPr>
        <w:tabs>
          <w:tab w:val="left" w:pos="993"/>
        </w:tabs>
        <w:spacing w:after="0" w:line="288" w:lineRule="auto"/>
        <w:ind w:firstLine="397"/>
        <w:jc w:val="both"/>
        <w:rPr>
          <w:rFonts w:cs="Times New Roman"/>
          <w:sz w:val="22"/>
          <w:szCs w:val="24"/>
        </w:rPr>
      </w:pPr>
      <w:r w:rsidRPr="00E83C89">
        <w:rPr>
          <w:rFonts w:cs="Times New Roman"/>
          <w:sz w:val="22"/>
          <w:szCs w:val="24"/>
        </w:rPr>
        <w:t>Первинне формалізоване подання відношень між факторами процесу формування видавничого портфелю полягатиме у застосуванні семантичних мереж та їх описі на основі елементів логіки предикатів. Структурно семантична мережа являє собою орієнтований граф, сукупність вузлів якого відповідає множині факторів, а дуги — функціональним зв’язкам між ними. Модель семантичної мережі створює базу для подальшого конструктивного опису предметної області, є наочною та інтуїтивно зрозумілою, адже є аналогом сучасних уявлень про фізіологічні механізми пам’яті людини [</w:t>
      </w:r>
      <w:r w:rsidR="00BC5E24" w:rsidRPr="00E83C89">
        <w:rPr>
          <w:rFonts w:cs="Times New Roman"/>
          <w:sz w:val="22"/>
          <w:szCs w:val="24"/>
        </w:rPr>
        <w:t>8</w:t>
      </w:r>
      <w:r w:rsidRPr="00E83C89">
        <w:rPr>
          <w:rFonts w:cs="Times New Roman"/>
          <w:sz w:val="22"/>
          <w:szCs w:val="24"/>
        </w:rPr>
        <w:t>–</w:t>
      </w:r>
      <w:r w:rsidR="00BC5E24" w:rsidRPr="00E83C89">
        <w:rPr>
          <w:rFonts w:cs="Times New Roman"/>
          <w:sz w:val="22"/>
          <w:szCs w:val="24"/>
        </w:rPr>
        <w:t>10</w:t>
      </w:r>
      <w:r w:rsidRPr="00E83C89">
        <w:rPr>
          <w:rFonts w:cs="Times New Roman"/>
          <w:sz w:val="22"/>
          <w:szCs w:val="24"/>
        </w:rPr>
        <w:t>].</w:t>
      </w:r>
    </w:p>
    <w:p w:rsidR="00E07E04" w:rsidRPr="00E83C89" w:rsidRDefault="00E07E04" w:rsidP="00AC11FD">
      <w:pPr>
        <w:tabs>
          <w:tab w:val="left" w:pos="993"/>
        </w:tabs>
        <w:spacing w:after="0" w:line="288" w:lineRule="auto"/>
        <w:ind w:firstLine="397"/>
        <w:jc w:val="both"/>
        <w:rPr>
          <w:rFonts w:cs="Times New Roman"/>
          <w:sz w:val="22"/>
          <w:szCs w:val="24"/>
          <w:lang w:val="ru-RU"/>
        </w:rPr>
      </w:pPr>
      <w:r w:rsidRPr="00E83C89">
        <w:rPr>
          <w:rFonts w:cs="Times New Roman"/>
          <w:sz w:val="22"/>
          <w:szCs w:val="24"/>
        </w:rPr>
        <w:t>Логіка предикатів є частиною математичної логіки, її формальна мова представлена термами (будь-які змінні, константи чи функції) та взаємовідно</w:t>
      </w:r>
      <w:r w:rsidRPr="00E83C89">
        <w:rPr>
          <w:rFonts w:cs="Times New Roman"/>
          <w:sz w:val="22"/>
          <w:szCs w:val="24"/>
        </w:rPr>
        <w:softHyphen/>
        <w:t>синами між ними — предикатами (логічна функція, яка може мати значення «істина» або «хиба»). З огляду на редакційно-видавничий процес терми іме</w:t>
      </w:r>
      <w:r w:rsidRPr="00E83C89">
        <w:rPr>
          <w:rFonts w:cs="Times New Roman"/>
          <w:sz w:val="22"/>
          <w:szCs w:val="24"/>
        </w:rPr>
        <w:softHyphen/>
        <w:t>нуватимемо факторами, а зв’язки між ними ілюструватимуться предикатами. Таким чином</w:t>
      </w:r>
      <w:r w:rsidR="00141054" w:rsidRPr="00E83C89">
        <w:rPr>
          <w:rFonts w:cs="Times New Roman"/>
          <w:sz w:val="22"/>
          <w:szCs w:val="24"/>
        </w:rPr>
        <w:t>,</w:t>
      </w:r>
      <w:r w:rsidRPr="00E83C89">
        <w:rPr>
          <w:rFonts w:cs="Times New Roman"/>
          <w:sz w:val="22"/>
          <w:szCs w:val="24"/>
        </w:rPr>
        <w:t xml:space="preserve"> використання логіки предикатів полягає у ви</w:t>
      </w:r>
      <w:r w:rsidRPr="00E83C89">
        <w:rPr>
          <w:rFonts w:cs="Times New Roman"/>
          <w:sz w:val="22"/>
          <w:szCs w:val="24"/>
        </w:rPr>
        <w:softHyphen/>
        <w:t>веденні усіх зв’язків між факторами, враховуючи структуру семантичної ме</w:t>
      </w:r>
      <w:r w:rsidRPr="00E83C89">
        <w:rPr>
          <w:rFonts w:cs="Times New Roman"/>
          <w:sz w:val="22"/>
          <w:szCs w:val="24"/>
        </w:rPr>
        <w:softHyphen/>
        <w:t xml:space="preserve">режі </w:t>
      </w:r>
      <w:r w:rsidRPr="00E83C89">
        <w:rPr>
          <w:rFonts w:cs="Times New Roman"/>
          <w:sz w:val="22"/>
          <w:szCs w:val="24"/>
          <w:lang w:val="ru-RU"/>
        </w:rPr>
        <w:t>[</w:t>
      </w:r>
      <w:r w:rsidR="00BC5E24" w:rsidRPr="00E83C89">
        <w:rPr>
          <w:rFonts w:cs="Times New Roman"/>
          <w:sz w:val="22"/>
          <w:szCs w:val="24"/>
          <w:lang w:val="ru-RU"/>
        </w:rPr>
        <w:t>9</w:t>
      </w:r>
      <w:r w:rsidRPr="00E83C89">
        <w:rPr>
          <w:rFonts w:cs="Times New Roman"/>
          <w:sz w:val="22"/>
          <w:szCs w:val="24"/>
        </w:rPr>
        <w:t xml:space="preserve">, </w:t>
      </w:r>
      <w:r w:rsidR="00BC5E24" w:rsidRPr="00E83C89">
        <w:rPr>
          <w:rFonts w:cs="Times New Roman"/>
          <w:sz w:val="22"/>
          <w:szCs w:val="24"/>
          <w:lang w:val="ru-RU"/>
        </w:rPr>
        <w:t>11</w:t>
      </w:r>
      <w:r w:rsidRPr="00E83C89">
        <w:rPr>
          <w:rFonts w:cs="Times New Roman"/>
          <w:sz w:val="22"/>
          <w:szCs w:val="24"/>
          <w:lang w:val="ru-RU"/>
        </w:rPr>
        <w:t>].</w:t>
      </w:r>
    </w:p>
    <w:p w:rsidR="0093760F" w:rsidRPr="00E83C89" w:rsidRDefault="00E07E04" w:rsidP="00AC11FD">
      <w:pPr>
        <w:spacing w:after="0" w:line="288" w:lineRule="auto"/>
        <w:ind w:firstLine="397"/>
        <w:jc w:val="both"/>
        <w:rPr>
          <w:rFonts w:cs="Times New Roman"/>
          <w:color w:val="000000"/>
          <w:sz w:val="22"/>
          <w:szCs w:val="24"/>
        </w:rPr>
      </w:pPr>
      <w:r w:rsidRPr="00E83C89">
        <w:rPr>
          <w:rFonts w:eastAsiaTheme="minorEastAsia" w:cs="Times New Roman"/>
          <w:sz w:val="22"/>
          <w:szCs w:val="24"/>
          <w:lang w:eastAsia="uk-UA"/>
        </w:rPr>
        <w:t xml:space="preserve">Нехай </w:t>
      </w:r>
      <w:r w:rsidR="00654D31" w:rsidRPr="00654D31">
        <w:rPr>
          <w:position w:val="-12"/>
        </w:rPr>
        <w:object w:dxaOrig="29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9pt;height:17.9pt" o:ole="">
            <v:imagedata r:id="rId12" o:title=""/>
          </v:shape>
          <o:OLEObject Type="Embed" ProgID="Equation.DSMT4" ShapeID="_x0000_i1025" DrawAspect="Content" ObjectID="_1837782612" r:id="rId13"/>
        </w:object>
      </w:r>
      <w:r w:rsidRPr="00E83C89">
        <w:rPr>
          <w:rFonts w:eastAsiaTheme="minorEastAsia" w:cs="Times New Roman"/>
          <w:sz w:val="22"/>
          <w:szCs w:val="24"/>
          <w:lang w:val="en-GB" w:eastAsia="uk-UA"/>
        </w:rPr>
        <w:t> </w:t>
      </w:r>
      <w:r w:rsidRPr="00E83C89">
        <w:rPr>
          <w:rFonts w:eastAsiaTheme="minorEastAsia" w:cs="Times New Roman"/>
          <w:sz w:val="22"/>
          <w:szCs w:val="24"/>
          <w:lang w:eastAsia="uk-UA"/>
        </w:rPr>
        <w:t>—</w:t>
      </w:r>
      <w:r w:rsidRPr="00E83C89">
        <w:rPr>
          <w:rFonts w:eastAsiaTheme="minorEastAsia" w:cs="Times New Roman"/>
          <w:sz w:val="22"/>
          <w:szCs w:val="24"/>
          <w:lang w:val="en-GB" w:eastAsia="uk-UA"/>
        </w:rPr>
        <w:t> </w:t>
      </w:r>
      <w:r w:rsidRPr="00E83C89">
        <w:rPr>
          <w:rFonts w:cs="Times New Roman"/>
          <w:sz w:val="22"/>
          <w:szCs w:val="24"/>
          <w:lang w:eastAsia="uk-UA"/>
        </w:rPr>
        <w:t xml:space="preserve">множина факторів формування видавничого портфелю, де </w:t>
      </w:r>
      <w:bookmarkStart w:id="0" w:name="MTBlankEqn"/>
      <w:r w:rsidR="00654D31" w:rsidRPr="00654D31">
        <w:rPr>
          <w:position w:val="-10"/>
        </w:rPr>
        <w:object w:dxaOrig="220" w:dyaOrig="320">
          <v:shape id="_x0000_i1026" type="#_x0000_t75" style="width:11.65pt;height:15.4pt" o:ole="">
            <v:imagedata r:id="rId14" o:title=""/>
          </v:shape>
          <o:OLEObject Type="Embed" ProgID="Equation.DSMT4" ShapeID="_x0000_i1026" DrawAspect="Content" ObjectID="_1837782613" r:id="rId15"/>
        </w:object>
      </w:r>
      <w:bookmarkEnd w:id="0"/>
      <w:r w:rsidRPr="00E83C89">
        <w:rPr>
          <w:rFonts w:cs="Times New Roman"/>
          <w:color w:val="000000"/>
          <w:sz w:val="22"/>
          <w:szCs w:val="24"/>
        </w:rPr>
        <w:t xml:space="preserve"> — тематичний репертуар видань; </w:t>
      </w:r>
      <w:r w:rsidR="00654D31" w:rsidRPr="00654D31">
        <w:rPr>
          <w:position w:val="-10"/>
        </w:rPr>
        <w:object w:dxaOrig="260" w:dyaOrig="320">
          <v:shape id="_x0000_i1027" type="#_x0000_t75" style="width:12.9pt;height:15.4pt" o:ole="">
            <v:imagedata r:id="rId16" o:title=""/>
          </v:shape>
          <o:OLEObject Type="Embed" ProgID="Equation.DSMT4" ShapeID="_x0000_i1027" DrawAspect="Content" ObjectID="_1837782614" r:id="rId17"/>
        </w:object>
      </w:r>
      <w:r w:rsidRPr="00E83C89">
        <w:rPr>
          <w:rFonts w:eastAsiaTheme="minorEastAsia" w:cs="Times New Roman"/>
          <w:sz w:val="22"/>
          <w:szCs w:val="24"/>
        </w:rPr>
        <w:t> — </w:t>
      </w:r>
      <w:r w:rsidR="00ED01AB">
        <w:rPr>
          <w:rFonts w:cs="Times New Roman"/>
          <w:color w:val="000000"/>
          <w:sz w:val="22"/>
          <w:szCs w:val="24"/>
        </w:rPr>
        <w:t>пошук проектів;</w:t>
      </w:r>
      <w:r w:rsidR="00ED01AB">
        <w:rPr>
          <w:rFonts w:cs="Times New Roman"/>
          <w:color w:val="000000"/>
          <w:sz w:val="22"/>
          <w:szCs w:val="24"/>
          <w:lang w:val="ru-RU"/>
        </w:rPr>
        <w:br/>
      </w:r>
      <w:r w:rsidR="00654D31" w:rsidRPr="00654D31">
        <w:rPr>
          <w:position w:val="-10"/>
        </w:rPr>
        <w:object w:dxaOrig="240" w:dyaOrig="320">
          <v:shape id="_x0000_i1028" type="#_x0000_t75" style="width:12.05pt;height:15.4pt" o:ole="">
            <v:imagedata r:id="rId18" o:title=""/>
          </v:shape>
          <o:OLEObject Type="Embed" ProgID="Equation.DSMT4" ShapeID="_x0000_i1028" DrawAspect="Content" ObjectID="_1837782615" r:id="rId19"/>
        </w:object>
      </w:r>
      <w:r w:rsidR="00ED01AB">
        <w:rPr>
          <w:rFonts w:cs="Times New Roman"/>
          <w:color w:val="000000"/>
          <w:sz w:val="22"/>
          <w:szCs w:val="24"/>
          <w:lang w:val="ru-RU"/>
        </w:rPr>
        <w:t> </w:t>
      </w:r>
      <w:r w:rsidRPr="00E83C89">
        <w:rPr>
          <w:rFonts w:cs="Times New Roman"/>
          <w:color w:val="000000"/>
          <w:sz w:val="22"/>
          <w:szCs w:val="24"/>
        </w:rPr>
        <w:t xml:space="preserve">— читацький попит; </w:t>
      </w:r>
      <w:r w:rsidR="00654D31" w:rsidRPr="00654D31">
        <w:rPr>
          <w:position w:val="-10"/>
        </w:rPr>
        <w:object w:dxaOrig="260" w:dyaOrig="320">
          <v:shape id="_x0000_i1029" type="#_x0000_t75" style="width:12.9pt;height:15.4pt" o:ole="">
            <v:imagedata r:id="rId20" o:title=""/>
          </v:shape>
          <o:OLEObject Type="Embed" ProgID="Equation.DSMT4" ShapeID="_x0000_i1029" DrawAspect="Content" ObjectID="_1837782616" r:id="rId21"/>
        </w:object>
      </w:r>
      <w:r w:rsidRPr="00E83C89">
        <w:rPr>
          <w:rFonts w:cs="Times New Roman"/>
          <w:color w:val="000000"/>
          <w:sz w:val="22"/>
          <w:szCs w:val="24"/>
        </w:rPr>
        <w:t xml:space="preserve"> — категорія читача; </w:t>
      </w:r>
      <w:r w:rsidR="00654D31" w:rsidRPr="00654D31">
        <w:rPr>
          <w:position w:val="-10"/>
        </w:rPr>
        <w:object w:dxaOrig="240" w:dyaOrig="320">
          <v:shape id="_x0000_i1030" type="#_x0000_t75" style="width:12.05pt;height:15.4pt" o:ole="">
            <v:imagedata r:id="rId22" o:title=""/>
          </v:shape>
          <o:OLEObject Type="Embed" ProgID="Equation.DSMT4" ShapeID="_x0000_i1030" DrawAspect="Content" ObjectID="_1837782617" r:id="rId23"/>
        </w:object>
      </w:r>
      <w:r w:rsidRPr="00E83C89">
        <w:rPr>
          <w:rFonts w:cs="Times New Roman"/>
          <w:color w:val="000000"/>
          <w:sz w:val="22"/>
          <w:szCs w:val="24"/>
        </w:rPr>
        <w:t xml:space="preserve"> — категорія видання; </w:t>
      </w:r>
      <w:r w:rsidR="00654D31" w:rsidRPr="00654D31">
        <w:rPr>
          <w:position w:val="-10"/>
        </w:rPr>
        <w:object w:dxaOrig="240" w:dyaOrig="320">
          <v:shape id="_x0000_i1031" type="#_x0000_t75" style="width:12.05pt;height:15.4pt" o:ole="">
            <v:imagedata r:id="rId24" o:title=""/>
          </v:shape>
          <o:OLEObject Type="Embed" ProgID="Equation.DSMT4" ShapeID="_x0000_i1031" DrawAspect="Content" ObjectID="_1837782618" r:id="rId25"/>
        </w:object>
      </w:r>
      <w:r w:rsidRPr="00E83C89">
        <w:rPr>
          <w:rFonts w:cs="Times New Roman"/>
          <w:color w:val="000000"/>
          <w:sz w:val="22"/>
          <w:szCs w:val="24"/>
        </w:rPr>
        <w:t xml:space="preserve"> — вид видання; </w:t>
      </w:r>
      <w:r w:rsidR="00654D31" w:rsidRPr="00654D31">
        <w:rPr>
          <w:position w:val="-10"/>
        </w:rPr>
        <w:object w:dxaOrig="260" w:dyaOrig="320">
          <v:shape id="_x0000_i1032" type="#_x0000_t75" style="width:12.9pt;height:15.4pt" o:ole="">
            <v:imagedata r:id="rId26" o:title=""/>
          </v:shape>
          <o:OLEObject Type="Embed" ProgID="Equation.DSMT4" ShapeID="_x0000_i1032" DrawAspect="Content" ObjectID="_1837782619" r:id="rId27"/>
        </w:object>
      </w:r>
      <w:r w:rsidRPr="00E83C89">
        <w:rPr>
          <w:rFonts w:cs="Times New Roman"/>
          <w:color w:val="000000"/>
          <w:sz w:val="22"/>
          <w:szCs w:val="24"/>
        </w:rPr>
        <w:t xml:space="preserve"> — первинна оцінка та рецензування; </w:t>
      </w:r>
      <w:r w:rsidR="00654D31" w:rsidRPr="00654D31">
        <w:rPr>
          <w:position w:val="-10"/>
        </w:rPr>
        <w:object w:dxaOrig="240" w:dyaOrig="320">
          <v:shape id="_x0000_i1033" type="#_x0000_t75" style="width:12.05pt;height:15.4pt" o:ole="">
            <v:imagedata r:id="rId28" o:title=""/>
          </v:shape>
          <o:OLEObject Type="Embed" ProgID="Equation.DSMT4" ShapeID="_x0000_i1033" DrawAspect="Content" ObjectID="_1837782620" r:id="rId29"/>
        </w:object>
      </w:r>
      <w:r w:rsidRPr="00E83C89">
        <w:rPr>
          <w:rFonts w:cs="Times New Roman"/>
          <w:color w:val="000000"/>
          <w:sz w:val="22"/>
          <w:szCs w:val="24"/>
        </w:rPr>
        <w:t xml:space="preserve"> — економічні показники видання; </w:t>
      </w:r>
      <w:r w:rsidR="00654D31" w:rsidRPr="00654D31">
        <w:rPr>
          <w:position w:val="-10"/>
        </w:rPr>
        <w:object w:dxaOrig="240" w:dyaOrig="320">
          <v:shape id="_x0000_i1034" type="#_x0000_t75" style="width:12.05pt;height:15.4pt" o:ole="">
            <v:imagedata r:id="rId30" o:title=""/>
          </v:shape>
          <o:OLEObject Type="Embed" ProgID="Equation.DSMT4" ShapeID="_x0000_i1034" DrawAspect="Content" ObjectID="_1837782621" r:id="rId31"/>
        </w:object>
      </w:r>
      <w:r w:rsidRPr="00E83C89">
        <w:rPr>
          <w:rFonts w:eastAsiaTheme="minorEastAsia" w:cs="Times New Roman"/>
          <w:sz w:val="22"/>
          <w:szCs w:val="24"/>
        </w:rPr>
        <w:t> — ви</w:t>
      </w:r>
      <w:r w:rsidR="00855FDC" w:rsidRPr="00E83C89">
        <w:rPr>
          <w:rFonts w:eastAsiaTheme="minorEastAsia" w:cs="Times New Roman"/>
          <w:sz w:val="22"/>
          <w:szCs w:val="24"/>
        </w:rPr>
        <w:t>робничі потужності видавництва</w:t>
      </w:r>
      <w:r w:rsidRPr="00E83C89">
        <w:rPr>
          <w:rFonts w:cs="Times New Roman"/>
          <w:color w:val="000000"/>
          <w:sz w:val="22"/>
          <w:szCs w:val="24"/>
        </w:rPr>
        <w:t>.</w:t>
      </w:r>
    </w:p>
    <w:p w:rsidR="0093760F" w:rsidRPr="00E83C89" w:rsidRDefault="0093760F" w:rsidP="00AC11FD">
      <w:pPr>
        <w:spacing w:after="0" w:line="288" w:lineRule="auto"/>
        <w:ind w:firstLine="397"/>
        <w:jc w:val="both"/>
        <w:rPr>
          <w:rFonts w:cs="Times New Roman"/>
          <w:color w:val="000000" w:themeColor="text1"/>
          <w:sz w:val="22"/>
          <w:szCs w:val="24"/>
        </w:rPr>
      </w:pPr>
      <w:r w:rsidRPr="00E83C89">
        <w:rPr>
          <w:rFonts w:cs="Times New Roman"/>
          <w:color w:val="000000"/>
          <w:sz w:val="22"/>
          <w:szCs w:val="24"/>
        </w:rPr>
        <w:lastRenderedPageBreak/>
        <w:t>Попередньо н</w:t>
      </w:r>
      <w:r w:rsidRPr="00E83C89">
        <w:rPr>
          <w:rFonts w:cs="Times New Roman"/>
          <w:color w:val="000000" w:themeColor="text1"/>
          <w:sz w:val="22"/>
          <w:szCs w:val="24"/>
        </w:rPr>
        <w:t xml:space="preserve">аведемо деякі конструкції мови предикатів, що використовуються для формального опису відносин між термами семантичних мереж за допомогою предикатних формул. Останні складаються </w:t>
      </w:r>
      <w:r w:rsidR="00141054" w:rsidRPr="00E83C89">
        <w:rPr>
          <w:rFonts w:cs="Times New Roman"/>
          <w:color w:val="000000" w:themeColor="text1"/>
          <w:sz w:val="22"/>
          <w:szCs w:val="24"/>
        </w:rPr>
        <w:t>і</w:t>
      </w:r>
      <w:r w:rsidRPr="00E83C89">
        <w:rPr>
          <w:rFonts w:cs="Times New Roman"/>
          <w:color w:val="000000" w:themeColor="text1"/>
          <w:sz w:val="22"/>
          <w:szCs w:val="24"/>
        </w:rPr>
        <w:t>з простих (атомарних) предикатів і логічних зв</w:t>
      </w:r>
      <w:r w:rsidRPr="00E83C89">
        <w:rPr>
          <w:rFonts w:cs="Times New Roman"/>
          <w:bCs/>
          <w:color w:val="000000" w:themeColor="text1"/>
          <w:sz w:val="22"/>
          <w:szCs w:val="24"/>
        </w:rPr>
        <w:t>’</w:t>
      </w:r>
      <w:r w:rsidRPr="00E83C89">
        <w:rPr>
          <w:rFonts w:cs="Times New Roman"/>
          <w:color w:val="000000" w:themeColor="text1"/>
          <w:sz w:val="22"/>
          <w:szCs w:val="24"/>
        </w:rPr>
        <w:t xml:space="preserve">язувань: </w:t>
      </w:r>
      <w:r w:rsidR="00654D31" w:rsidRPr="00025957">
        <w:rPr>
          <w:position w:val="-4"/>
        </w:rPr>
        <w:object w:dxaOrig="220" w:dyaOrig="180">
          <v:shape id="_x0000_i1035" type="#_x0000_t75" style="width:11.65pt;height:9.15pt" o:ole="">
            <v:imagedata r:id="rId32" o:title=""/>
          </v:shape>
          <o:OLEObject Type="Embed" ProgID="Equation.DSMT4" ShapeID="_x0000_i1035" DrawAspect="Content" ObjectID="_1837782622" r:id="rId33"/>
        </w:object>
      </w:r>
      <w:r w:rsidRPr="00E83C89">
        <w:rPr>
          <w:rFonts w:cs="Times New Roman"/>
          <w:color w:val="000000" w:themeColor="text1"/>
          <w:sz w:val="22"/>
          <w:szCs w:val="24"/>
        </w:rPr>
        <w:t xml:space="preserve"> — логічне «і»; </w:t>
      </w:r>
      <w:r w:rsidR="00654D31" w:rsidRPr="00654D31">
        <w:rPr>
          <w:position w:val="-6"/>
        </w:rPr>
        <w:object w:dxaOrig="279" w:dyaOrig="220">
          <v:shape id="_x0000_i1036" type="#_x0000_t75" style="width:14.55pt;height:11.65pt" o:ole="">
            <v:imagedata r:id="rId34" o:title=""/>
          </v:shape>
          <o:OLEObject Type="Embed" ProgID="Equation.DSMT4" ShapeID="_x0000_i1036" DrawAspect="Content" ObjectID="_1837782623" r:id="rId35"/>
        </w:object>
      </w:r>
      <w:r w:rsidRPr="00E83C89">
        <w:rPr>
          <w:rFonts w:cs="Times New Roman"/>
          <w:color w:val="000000" w:themeColor="text1"/>
          <w:sz w:val="22"/>
          <w:szCs w:val="24"/>
        </w:rPr>
        <w:t xml:space="preserve"> — «якщо»; </w:t>
      </w:r>
      <w:r w:rsidR="00654D31" w:rsidRPr="00025957">
        <w:rPr>
          <w:position w:val="-4"/>
        </w:rPr>
        <w:object w:dxaOrig="220" w:dyaOrig="240">
          <v:shape id="_x0000_i1037" type="#_x0000_t75" style="width:11.65pt;height:12.05pt" o:ole="">
            <v:imagedata r:id="rId36" o:title=""/>
          </v:shape>
          <o:OLEObject Type="Embed" ProgID="Equation.DSMT4" ShapeID="_x0000_i1037" DrawAspect="Content" ObjectID="_1837782624" r:id="rId37"/>
        </w:object>
      </w:r>
      <w:r w:rsidRPr="00E83C89">
        <w:rPr>
          <w:rFonts w:cs="Times New Roman"/>
          <w:color w:val="000000" w:themeColor="text1"/>
          <w:sz w:val="22"/>
          <w:szCs w:val="24"/>
        </w:rPr>
        <w:t xml:space="preserve"> — квантор спільності (для всіх); </w:t>
      </w:r>
      <w:r w:rsidR="00654D31" w:rsidRPr="00025957">
        <w:rPr>
          <w:position w:val="-4"/>
        </w:rPr>
        <w:object w:dxaOrig="180" w:dyaOrig="240">
          <v:shape id="_x0000_i1038" type="#_x0000_t75" style="width:9.15pt;height:12.05pt" o:ole="">
            <v:imagedata r:id="rId38" o:title=""/>
          </v:shape>
          <o:OLEObject Type="Embed" ProgID="Equation.DSMT4" ShapeID="_x0000_i1038" DrawAspect="Content" ObjectID="_1837782625" r:id="rId39"/>
        </w:object>
      </w:r>
      <w:r w:rsidRPr="00E83C89">
        <w:rPr>
          <w:rFonts w:cs="Times New Roman"/>
          <w:color w:val="000000" w:themeColor="text1"/>
          <w:sz w:val="22"/>
          <w:szCs w:val="24"/>
        </w:rPr>
        <w:t> — кван</w:t>
      </w:r>
      <w:r w:rsidRPr="00E83C89">
        <w:rPr>
          <w:rFonts w:cs="Times New Roman"/>
          <w:color w:val="000000" w:themeColor="text1"/>
          <w:sz w:val="22"/>
          <w:szCs w:val="24"/>
        </w:rPr>
        <w:softHyphen/>
        <w:t xml:space="preserve">тор існування (існує принаймні одне). </w:t>
      </w:r>
    </w:p>
    <w:p w:rsidR="00E07E04" w:rsidRPr="00E83C89" w:rsidRDefault="00E07E04" w:rsidP="00AC11FD">
      <w:pPr>
        <w:spacing w:after="0" w:line="288" w:lineRule="auto"/>
        <w:ind w:firstLine="397"/>
        <w:jc w:val="both"/>
        <w:rPr>
          <w:rFonts w:cs="Times New Roman"/>
          <w:color w:val="000000"/>
          <w:sz w:val="22"/>
          <w:szCs w:val="24"/>
          <w:lang w:val="ru-RU"/>
        </w:rPr>
      </w:pPr>
      <w:r w:rsidRPr="00E83C89">
        <w:rPr>
          <w:rFonts w:cs="Times New Roman"/>
          <w:color w:val="000000"/>
          <w:sz w:val="22"/>
          <w:szCs w:val="24"/>
        </w:rPr>
        <w:t xml:space="preserve">Сформуємо семантичну мережу </w:t>
      </w:r>
      <w:proofErr w:type="spellStart"/>
      <w:r w:rsidRPr="00E83C89">
        <w:rPr>
          <w:rFonts w:cs="Times New Roman"/>
          <w:color w:val="000000"/>
          <w:sz w:val="22"/>
          <w:szCs w:val="24"/>
        </w:rPr>
        <w:t>зв’язків</w:t>
      </w:r>
      <w:proofErr w:type="spellEnd"/>
      <w:r w:rsidRPr="00E83C89">
        <w:rPr>
          <w:rFonts w:cs="Times New Roman"/>
          <w:color w:val="000000"/>
          <w:sz w:val="22"/>
          <w:szCs w:val="24"/>
        </w:rPr>
        <w:t xml:space="preserve"> між виокремленими факторами впливу на якість реалізації процесу формування видавничого портфелю</w:t>
      </w:r>
      <w:r w:rsidR="00E83C89">
        <w:rPr>
          <w:rFonts w:cs="Times New Roman"/>
          <w:color w:val="000000"/>
          <w:sz w:val="22"/>
          <w:szCs w:val="24"/>
        </w:rPr>
        <w:t xml:space="preserve"> (рис. 1)</w:t>
      </w:r>
      <w:r w:rsidRPr="00E83C89">
        <w:rPr>
          <w:rFonts w:cs="Times New Roman"/>
          <w:color w:val="000000"/>
          <w:sz w:val="22"/>
          <w:szCs w:val="24"/>
        </w:rPr>
        <w:t>.</w:t>
      </w:r>
    </w:p>
    <w:p w:rsidR="00007891" w:rsidRDefault="00E83C89" w:rsidP="00AC11FD">
      <w:pPr>
        <w:pStyle w:val="11"/>
        <w:spacing w:line="288" w:lineRule="auto"/>
        <w:ind w:left="0"/>
        <w:jc w:val="center"/>
        <w:rPr>
          <w:rFonts w:eastAsiaTheme="minorEastAsia"/>
          <w:sz w:val="20"/>
          <w:szCs w:val="24"/>
        </w:rPr>
      </w:pPr>
      <w:r>
        <w:rPr>
          <w:noProof/>
          <w:sz w:val="24"/>
          <w:szCs w:val="24"/>
          <w:lang w:eastAsia="uk-UA"/>
        </w:rPr>
        <w:drawing>
          <wp:inline distT="0" distB="0" distL="0" distR="0" wp14:anchorId="7301CCAB" wp14:editId="2715B954">
            <wp:extent cx="4000500" cy="3866625"/>
            <wp:effectExtent l="19050" t="0" r="0" b="0"/>
            <wp:docPr id="321" name="Рисунок 321" descr="D:\РОБОТА\ВИДАВНИЦТВО\УАД\Вимоги полыграфыя\Рис.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D:\РОБОТА\ВИДАВНИЦТВО\УАД\Вимоги полыграфыя\Рис.1.tif"/>
                    <pic:cNvPicPr>
                      <a:picLocks noChangeAspect="1" noChangeArrowheads="1"/>
                    </pic:cNvPicPr>
                  </pic:nvPicPr>
                  <pic:blipFill>
                    <a:blip r:embed="rId40" cstate="print"/>
                    <a:srcRect/>
                    <a:stretch>
                      <a:fillRect/>
                    </a:stretch>
                  </pic:blipFill>
                  <pic:spPr bwMode="auto">
                    <a:xfrm>
                      <a:off x="0" y="0"/>
                      <a:ext cx="4000500" cy="3866625"/>
                    </a:xfrm>
                    <a:prstGeom prst="rect">
                      <a:avLst/>
                    </a:prstGeom>
                    <a:noFill/>
                    <a:ln w="9525">
                      <a:noFill/>
                      <a:miter lim="800000"/>
                      <a:headEnd/>
                      <a:tailEnd/>
                    </a:ln>
                  </pic:spPr>
                </pic:pic>
              </a:graphicData>
            </a:graphic>
          </wp:inline>
        </w:drawing>
      </w:r>
    </w:p>
    <w:p w:rsidR="00E07E04" w:rsidRPr="00E83C89" w:rsidRDefault="00E07E04" w:rsidP="00AC11FD">
      <w:pPr>
        <w:pStyle w:val="11"/>
        <w:spacing w:line="288" w:lineRule="auto"/>
        <w:ind w:left="0"/>
        <w:jc w:val="center"/>
        <w:rPr>
          <w:color w:val="000000"/>
          <w:sz w:val="20"/>
          <w:szCs w:val="24"/>
        </w:rPr>
      </w:pPr>
      <w:r w:rsidRPr="00E83C89">
        <w:rPr>
          <w:rFonts w:eastAsiaTheme="minorEastAsia"/>
          <w:sz w:val="20"/>
          <w:szCs w:val="24"/>
        </w:rPr>
        <w:t xml:space="preserve">Рис. </w:t>
      </w:r>
      <w:r w:rsidR="00E83C89" w:rsidRPr="00E83C89">
        <w:rPr>
          <w:rFonts w:eastAsiaTheme="minorEastAsia"/>
          <w:sz w:val="20"/>
          <w:szCs w:val="24"/>
        </w:rPr>
        <w:t>1</w:t>
      </w:r>
      <w:r w:rsidRPr="00E83C89">
        <w:rPr>
          <w:rFonts w:eastAsiaTheme="minorEastAsia"/>
          <w:sz w:val="20"/>
          <w:szCs w:val="24"/>
        </w:rPr>
        <w:t xml:space="preserve">. </w:t>
      </w:r>
      <w:r w:rsidRPr="00E83C89">
        <w:rPr>
          <w:bCs/>
          <w:color w:val="000000"/>
          <w:sz w:val="20"/>
          <w:szCs w:val="24"/>
        </w:rPr>
        <w:t>Семантична мережа факторів</w:t>
      </w:r>
      <w:r w:rsidR="00BC5E24" w:rsidRPr="00E83C89">
        <w:rPr>
          <w:bCs/>
          <w:color w:val="000000"/>
          <w:sz w:val="20"/>
          <w:szCs w:val="24"/>
          <w:lang w:val="ru-RU"/>
        </w:rPr>
        <w:t xml:space="preserve"> </w:t>
      </w:r>
      <w:r w:rsidRPr="00E83C89">
        <w:rPr>
          <w:bCs/>
          <w:color w:val="000000"/>
          <w:sz w:val="20"/>
          <w:szCs w:val="24"/>
        </w:rPr>
        <w:t>формування</w:t>
      </w:r>
      <w:r w:rsidRPr="00E83C89">
        <w:rPr>
          <w:color w:val="000000"/>
          <w:sz w:val="20"/>
          <w:szCs w:val="24"/>
        </w:rPr>
        <w:t xml:space="preserve"> видавничого портфелю</w:t>
      </w:r>
    </w:p>
    <w:p w:rsidR="00E07E04" w:rsidRPr="002962E4" w:rsidRDefault="00E07E04" w:rsidP="00AC11FD">
      <w:pPr>
        <w:pStyle w:val="11"/>
        <w:spacing w:line="288" w:lineRule="auto"/>
        <w:ind w:left="0" w:firstLine="397"/>
        <w:rPr>
          <w:sz w:val="24"/>
          <w:szCs w:val="24"/>
        </w:rPr>
      </w:pPr>
    </w:p>
    <w:p w:rsidR="00E07E04" w:rsidRPr="00E83C89" w:rsidRDefault="00E07E04" w:rsidP="00AC11FD">
      <w:pPr>
        <w:spacing w:after="0" w:line="288" w:lineRule="auto"/>
        <w:ind w:firstLine="397"/>
        <w:jc w:val="both"/>
        <w:rPr>
          <w:rFonts w:cs="Times New Roman"/>
          <w:bCs/>
          <w:color w:val="000000" w:themeColor="text1"/>
          <w:sz w:val="22"/>
          <w:szCs w:val="24"/>
          <w:lang w:val="ru-RU"/>
        </w:rPr>
      </w:pPr>
      <w:r w:rsidRPr="00E83C89">
        <w:rPr>
          <w:rFonts w:cs="Times New Roman"/>
          <w:bCs/>
          <w:color w:val="000000" w:themeColor="text1"/>
          <w:sz w:val="22"/>
          <w:szCs w:val="24"/>
        </w:rPr>
        <w:t>Подана семантична мережа відтворює множину основних факторів про</w:t>
      </w:r>
      <w:r w:rsidRPr="00E83C89">
        <w:rPr>
          <w:rFonts w:cs="Times New Roman"/>
          <w:bCs/>
          <w:color w:val="000000" w:themeColor="text1"/>
          <w:sz w:val="22"/>
          <w:szCs w:val="24"/>
        </w:rPr>
        <w:softHyphen/>
        <w:t>цесу формування видавничого портфелю.</w:t>
      </w:r>
    </w:p>
    <w:p w:rsidR="00BC5E24" w:rsidRPr="00E83C89" w:rsidRDefault="00BC5E24" w:rsidP="00AC11FD">
      <w:pPr>
        <w:spacing w:after="0" w:line="288" w:lineRule="auto"/>
        <w:ind w:firstLine="397"/>
        <w:jc w:val="both"/>
        <w:rPr>
          <w:rFonts w:cs="Times New Roman"/>
          <w:color w:val="000000"/>
          <w:sz w:val="22"/>
          <w:szCs w:val="24"/>
        </w:rPr>
      </w:pPr>
      <w:r w:rsidRPr="00E83C89">
        <w:rPr>
          <w:rFonts w:cs="Times New Roman"/>
          <w:color w:val="000000"/>
          <w:sz w:val="22"/>
          <w:szCs w:val="24"/>
        </w:rPr>
        <w:t xml:space="preserve">Опишемо детальніше кожен </w:t>
      </w:r>
      <w:r w:rsidR="00141054" w:rsidRPr="00E83C89">
        <w:rPr>
          <w:rFonts w:cs="Times New Roman"/>
          <w:color w:val="000000"/>
          <w:sz w:val="22"/>
          <w:szCs w:val="24"/>
        </w:rPr>
        <w:t>і</w:t>
      </w:r>
      <w:r w:rsidRPr="00E83C89">
        <w:rPr>
          <w:rFonts w:cs="Times New Roman"/>
          <w:color w:val="000000"/>
          <w:sz w:val="22"/>
          <w:szCs w:val="24"/>
        </w:rPr>
        <w:t xml:space="preserve">з факторів. </w:t>
      </w:r>
      <w:r w:rsidR="0093760F" w:rsidRPr="00E83C89">
        <w:rPr>
          <w:rFonts w:cs="Times New Roman"/>
          <w:color w:val="000000"/>
          <w:sz w:val="22"/>
          <w:szCs w:val="24"/>
        </w:rPr>
        <w:t>Звичайно</w:t>
      </w:r>
      <w:r w:rsidRPr="00E83C89">
        <w:rPr>
          <w:rFonts w:cs="Times New Roman"/>
          <w:color w:val="000000"/>
          <w:sz w:val="22"/>
          <w:szCs w:val="24"/>
        </w:rPr>
        <w:t xml:space="preserve"> авторський оригінал повинен відповідати загальному тематичному репертуару видань, які випускає видавництво. За тематичним репертуаром видавництва поділяються на вузькоспеціалізовані, специфічної тематики та універсальні </w:t>
      </w:r>
      <w:r w:rsidRPr="00E83C89">
        <w:rPr>
          <w:rFonts w:cs="Times New Roman"/>
          <w:color w:val="000000"/>
          <w:sz w:val="22"/>
          <w:szCs w:val="24"/>
          <w:lang w:val="ru-RU"/>
        </w:rPr>
        <w:t>[12]</w:t>
      </w:r>
      <w:r w:rsidRPr="00E83C89">
        <w:rPr>
          <w:rFonts w:cs="Times New Roman"/>
          <w:color w:val="000000"/>
          <w:sz w:val="22"/>
          <w:szCs w:val="24"/>
        </w:rPr>
        <w:t>. Пошук проектів передбачає виокремлення авторських оригіналів необхідної тематики, вибір авторів для створення договірних проектів, отримання замовних проектів чи визначення видань, які будуть переклада</w:t>
      </w:r>
      <w:r w:rsidRPr="00E83C89">
        <w:rPr>
          <w:rFonts w:cs="Times New Roman"/>
          <w:color w:val="000000"/>
          <w:sz w:val="22"/>
          <w:szCs w:val="24"/>
        </w:rPr>
        <w:lastRenderedPageBreak/>
        <w:t xml:space="preserve">тися або перевидаватися. </w:t>
      </w:r>
      <w:r w:rsidRPr="00E83C89">
        <w:rPr>
          <w:rFonts w:cs="Times New Roman"/>
          <w:color w:val="000000" w:themeColor="text1"/>
          <w:sz w:val="22"/>
          <w:szCs w:val="24"/>
        </w:rPr>
        <w:t>Читацький попит — це рівень зацікавленості видан</w:t>
      </w:r>
      <w:r w:rsidRPr="00E83C89">
        <w:rPr>
          <w:rFonts w:cs="Times New Roman"/>
          <w:color w:val="000000" w:themeColor="text1"/>
          <w:sz w:val="22"/>
          <w:szCs w:val="24"/>
        </w:rPr>
        <w:softHyphen/>
        <w:t>ням потенційних читачів, який залежить від актуальності</w:t>
      </w:r>
      <w:r w:rsidR="00987EA1" w:rsidRPr="00E83C89">
        <w:rPr>
          <w:rFonts w:cs="Times New Roman"/>
          <w:color w:val="000000" w:themeColor="text1"/>
          <w:sz w:val="22"/>
          <w:szCs w:val="24"/>
        </w:rPr>
        <w:t xml:space="preserve">, </w:t>
      </w:r>
      <w:r w:rsidRPr="00E83C89">
        <w:rPr>
          <w:rFonts w:cs="Times New Roman"/>
          <w:color w:val="000000" w:themeColor="text1"/>
          <w:sz w:val="22"/>
          <w:szCs w:val="24"/>
        </w:rPr>
        <w:t>якості видання і прямо впливає на об</w:t>
      </w:r>
      <w:r w:rsidR="00987EA1" w:rsidRPr="00E83C89">
        <w:rPr>
          <w:rFonts w:cs="Times New Roman"/>
          <w:color w:val="000000" w:themeColor="text1"/>
          <w:sz w:val="22"/>
          <w:szCs w:val="24"/>
        </w:rPr>
        <w:t>сяг</w:t>
      </w:r>
      <w:r w:rsidRPr="00E83C89">
        <w:rPr>
          <w:rFonts w:cs="Times New Roman"/>
          <w:color w:val="000000" w:themeColor="text1"/>
          <w:sz w:val="22"/>
          <w:szCs w:val="24"/>
        </w:rPr>
        <w:t xml:space="preserve"> продаж</w:t>
      </w:r>
      <w:r w:rsidR="001D6968" w:rsidRPr="00E83C89">
        <w:rPr>
          <w:rFonts w:cs="Times New Roman"/>
          <w:color w:val="000000" w:themeColor="text1"/>
          <w:sz w:val="22"/>
          <w:szCs w:val="24"/>
        </w:rPr>
        <w:t>у</w:t>
      </w:r>
      <w:r w:rsidRPr="00E83C89">
        <w:rPr>
          <w:rFonts w:cs="Times New Roman"/>
          <w:color w:val="000000" w:themeColor="text1"/>
          <w:sz w:val="22"/>
          <w:szCs w:val="24"/>
        </w:rPr>
        <w:t xml:space="preserve">, </w:t>
      </w:r>
      <w:r w:rsidR="00987EA1" w:rsidRPr="00E83C89">
        <w:rPr>
          <w:rFonts w:cs="Times New Roman"/>
          <w:color w:val="000000" w:themeColor="text1"/>
          <w:sz w:val="22"/>
          <w:szCs w:val="24"/>
        </w:rPr>
        <w:t>т</w:t>
      </w:r>
      <w:r w:rsidRPr="00E83C89">
        <w:rPr>
          <w:rFonts w:cs="Times New Roman"/>
          <w:color w:val="000000" w:themeColor="text1"/>
          <w:sz w:val="22"/>
          <w:szCs w:val="24"/>
        </w:rPr>
        <w:t xml:space="preserve">а на </w:t>
      </w:r>
      <w:r w:rsidR="00987EA1" w:rsidRPr="00E83C89">
        <w:rPr>
          <w:rFonts w:cs="Times New Roman"/>
          <w:color w:val="000000" w:themeColor="text1"/>
          <w:sz w:val="22"/>
          <w:szCs w:val="24"/>
        </w:rPr>
        <w:t xml:space="preserve">прибутки </w:t>
      </w:r>
      <w:r w:rsidRPr="00E83C89">
        <w:rPr>
          <w:rFonts w:cs="Times New Roman"/>
          <w:color w:val="000000" w:themeColor="text1"/>
          <w:sz w:val="22"/>
          <w:szCs w:val="24"/>
        </w:rPr>
        <w:t>видавництв</w:t>
      </w:r>
      <w:r w:rsidR="00987EA1" w:rsidRPr="00E83C89">
        <w:rPr>
          <w:rFonts w:cs="Times New Roman"/>
          <w:color w:val="000000" w:themeColor="text1"/>
          <w:sz w:val="22"/>
          <w:szCs w:val="24"/>
        </w:rPr>
        <w:t>а</w:t>
      </w:r>
      <w:r w:rsidRPr="00E83C89">
        <w:rPr>
          <w:rFonts w:cs="Times New Roman"/>
          <w:color w:val="000000" w:themeColor="text1"/>
          <w:sz w:val="22"/>
          <w:szCs w:val="24"/>
        </w:rPr>
        <w:t xml:space="preserve"> [13]. </w:t>
      </w:r>
      <w:r w:rsidRPr="00E83C89">
        <w:rPr>
          <w:rFonts w:cs="Times New Roman"/>
          <w:color w:val="000000" w:themeColor="text1"/>
          <w:sz w:val="22"/>
          <w:szCs w:val="24"/>
          <w:lang w:val="ru-RU"/>
        </w:rPr>
        <w:t>Категор</w:t>
      </w:r>
      <w:r w:rsidRPr="00E83C89">
        <w:rPr>
          <w:rFonts w:cs="Times New Roman"/>
          <w:color w:val="000000" w:themeColor="text1"/>
          <w:sz w:val="22"/>
          <w:szCs w:val="24"/>
        </w:rPr>
        <w:t>ія читача (читацька адреса) визначається специфіко</w:t>
      </w:r>
      <w:r w:rsidR="00987EA1" w:rsidRPr="00E83C89">
        <w:rPr>
          <w:rFonts w:cs="Times New Roman"/>
          <w:color w:val="000000" w:themeColor="text1"/>
          <w:sz w:val="22"/>
          <w:szCs w:val="24"/>
        </w:rPr>
        <w:t>ю</w:t>
      </w:r>
      <w:r w:rsidRPr="00E83C89">
        <w:rPr>
          <w:rFonts w:cs="Times New Roman"/>
          <w:color w:val="000000" w:themeColor="text1"/>
          <w:sz w:val="22"/>
          <w:szCs w:val="24"/>
        </w:rPr>
        <w:t xml:space="preserve"> аудиторії, для якого призначене видання. </w:t>
      </w:r>
      <w:r w:rsidR="00987EA1" w:rsidRPr="00E83C89">
        <w:rPr>
          <w:rFonts w:cs="Times New Roman"/>
          <w:color w:val="000000" w:themeColor="text1"/>
          <w:sz w:val="22"/>
          <w:szCs w:val="24"/>
        </w:rPr>
        <w:t>Відповідно до</w:t>
      </w:r>
      <w:r w:rsidRPr="00E83C89">
        <w:rPr>
          <w:rFonts w:cs="Times New Roman"/>
          <w:color w:val="000000" w:themeColor="text1"/>
          <w:sz w:val="22"/>
          <w:szCs w:val="24"/>
        </w:rPr>
        <w:t xml:space="preserve"> категорі</w:t>
      </w:r>
      <w:r w:rsidR="00987EA1" w:rsidRPr="00E83C89">
        <w:rPr>
          <w:rFonts w:cs="Times New Roman"/>
          <w:color w:val="000000" w:themeColor="text1"/>
          <w:sz w:val="22"/>
          <w:szCs w:val="24"/>
        </w:rPr>
        <w:t>ї</w:t>
      </w:r>
      <w:r w:rsidRPr="00E83C89">
        <w:rPr>
          <w:rFonts w:cs="Times New Roman"/>
          <w:color w:val="000000" w:themeColor="text1"/>
          <w:sz w:val="22"/>
          <w:szCs w:val="24"/>
        </w:rPr>
        <w:t xml:space="preserve"> читача розрізняють видання для дорослих та для дітей </w:t>
      </w:r>
      <w:r w:rsidRPr="00E83C89">
        <w:rPr>
          <w:rFonts w:cs="Times New Roman"/>
          <w:color w:val="000000" w:themeColor="text1"/>
          <w:sz w:val="22"/>
          <w:szCs w:val="24"/>
          <w:lang w:val="ru-RU"/>
        </w:rPr>
        <w:t>[14]</w:t>
      </w:r>
      <w:r w:rsidRPr="00E83C89">
        <w:rPr>
          <w:rFonts w:cs="Times New Roman"/>
          <w:color w:val="000000" w:themeColor="text1"/>
          <w:sz w:val="22"/>
          <w:szCs w:val="24"/>
        </w:rPr>
        <w:t>.</w:t>
      </w:r>
      <w:r w:rsidRPr="00E83C89">
        <w:rPr>
          <w:rFonts w:cs="Times New Roman"/>
          <w:color w:val="000000" w:themeColor="text1"/>
          <w:sz w:val="22"/>
          <w:szCs w:val="24"/>
          <w:lang w:val="ru-RU"/>
        </w:rPr>
        <w:t xml:space="preserve"> </w:t>
      </w:r>
      <w:r w:rsidRPr="00E83C89">
        <w:rPr>
          <w:rFonts w:cs="Times New Roman"/>
          <w:color w:val="000000" w:themeColor="text1"/>
          <w:sz w:val="22"/>
          <w:szCs w:val="24"/>
        </w:rPr>
        <w:t xml:space="preserve">Категорія видання передбачає поділ на такі групи: ексклюзивні видання, </w:t>
      </w:r>
      <w:proofErr w:type="spellStart"/>
      <w:r w:rsidRPr="00E83C89">
        <w:rPr>
          <w:rFonts w:cs="Times New Roman"/>
          <w:color w:val="000000" w:themeColor="text1"/>
          <w:sz w:val="22"/>
          <w:szCs w:val="24"/>
        </w:rPr>
        <w:t>кон’юктивні</w:t>
      </w:r>
      <w:proofErr w:type="spellEnd"/>
      <w:r w:rsidRPr="00E83C89">
        <w:rPr>
          <w:rFonts w:cs="Times New Roman"/>
          <w:color w:val="000000" w:themeColor="text1"/>
          <w:sz w:val="22"/>
          <w:szCs w:val="24"/>
        </w:rPr>
        <w:t xml:space="preserve">, безпрограшні, перекладні, замовні, самопливи та видавничі серії </w:t>
      </w:r>
      <w:r w:rsidRPr="00E83C89">
        <w:rPr>
          <w:rFonts w:cs="Times New Roman"/>
          <w:color w:val="000000" w:themeColor="text1"/>
          <w:sz w:val="22"/>
          <w:szCs w:val="24"/>
          <w:lang w:val="ru-RU"/>
        </w:rPr>
        <w:t>[12]</w:t>
      </w:r>
      <w:r w:rsidRPr="00E83C89">
        <w:rPr>
          <w:rFonts w:cs="Times New Roman"/>
          <w:color w:val="000000" w:themeColor="text1"/>
          <w:sz w:val="22"/>
          <w:szCs w:val="24"/>
        </w:rPr>
        <w:t xml:space="preserve">. Вид видання визначається як за однією, так і за сукупністю ознак. </w:t>
      </w:r>
      <w:r w:rsidR="00141054" w:rsidRPr="00E83C89">
        <w:rPr>
          <w:rFonts w:cs="Times New Roman"/>
          <w:color w:val="000000" w:themeColor="text1"/>
          <w:sz w:val="22"/>
          <w:szCs w:val="24"/>
        </w:rPr>
        <w:t>Існує ши</w:t>
      </w:r>
      <w:r w:rsidRPr="00E83C89">
        <w:rPr>
          <w:rFonts w:cs="Times New Roman"/>
          <w:color w:val="000000" w:themeColor="text1"/>
          <w:sz w:val="22"/>
          <w:szCs w:val="24"/>
        </w:rPr>
        <w:t>рокий перелік ознак видання, серед яких: інф</w:t>
      </w:r>
      <w:r w:rsidR="00141054" w:rsidRPr="00E83C89">
        <w:rPr>
          <w:rFonts w:cs="Times New Roman"/>
          <w:color w:val="000000" w:themeColor="text1"/>
          <w:sz w:val="22"/>
          <w:szCs w:val="24"/>
        </w:rPr>
        <w:t>ормаційні ознаки (знакова приро</w:t>
      </w:r>
      <w:r w:rsidRPr="00E83C89">
        <w:rPr>
          <w:rFonts w:cs="Times New Roman"/>
          <w:color w:val="000000" w:themeColor="text1"/>
          <w:sz w:val="22"/>
          <w:szCs w:val="24"/>
        </w:rPr>
        <w:t>да інформації), спосіб виготовлення, періодичність, матеріальна конструкція, склад основного тексту, мовна ознака, ступінь аналітико-синтетичного п</w:t>
      </w:r>
      <w:r w:rsidR="00141054" w:rsidRPr="00E83C89">
        <w:rPr>
          <w:rFonts w:cs="Times New Roman"/>
          <w:color w:val="000000" w:themeColor="text1"/>
          <w:sz w:val="22"/>
          <w:szCs w:val="24"/>
        </w:rPr>
        <w:t>ере</w:t>
      </w:r>
      <w:r w:rsidRPr="00E83C89">
        <w:rPr>
          <w:rFonts w:cs="Times New Roman"/>
          <w:color w:val="000000" w:themeColor="text1"/>
          <w:sz w:val="22"/>
          <w:szCs w:val="24"/>
        </w:rPr>
        <w:t>роблення інформації, цільове (соціально-функціональне) призначення видання, характер інформації, структура, повторюваність, обсяг, формат [</w:t>
      </w:r>
      <w:r w:rsidRPr="00E83C89">
        <w:rPr>
          <w:rFonts w:cs="Times New Roman"/>
          <w:color w:val="000000" w:themeColor="text1"/>
          <w:sz w:val="22"/>
          <w:szCs w:val="24"/>
          <w:lang w:val="ru-RU"/>
        </w:rPr>
        <w:t>15</w:t>
      </w:r>
      <w:r w:rsidRPr="00E83C89">
        <w:rPr>
          <w:rFonts w:cs="Times New Roman"/>
          <w:color w:val="000000" w:themeColor="text1"/>
          <w:sz w:val="22"/>
          <w:szCs w:val="24"/>
        </w:rPr>
        <w:t>]. Первинне о</w:t>
      </w:r>
      <w:r w:rsidR="00141054" w:rsidRPr="00E83C89">
        <w:rPr>
          <w:rFonts w:cs="Times New Roman"/>
          <w:color w:val="000000" w:themeColor="text1"/>
          <w:sz w:val="22"/>
          <w:szCs w:val="24"/>
        </w:rPr>
        <w:t>цінювання здійсню</w:t>
      </w:r>
      <w:r w:rsidRPr="00E83C89">
        <w:rPr>
          <w:rFonts w:cs="Times New Roman"/>
          <w:color w:val="000000" w:themeColor="text1"/>
          <w:sz w:val="22"/>
          <w:szCs w:val="24"/>
        </w:rPr>
        <w:t xml:space="preserve">ється </w:t>
      </w:r>
      <w:r w:rsidR="00987EA1" w:rsidRPr="00E83C89">
        <w:rPr>
          <w:rFonts w:cs="Times New Roman"/>
          <w:color w:val="000000" w:themeColor="text1"/>
          <w:sz w:val="22"/>
          <w:szCs w:val="24"/>
        </w:rPr>
        <w:t>з огляду на</w:t>
      </w:r>
      <w:r w:rsidRPr="00E83C89">
        <w:rPr>
          <w:rFonts w:cs="Times New Roman"/>
          <w:color w:val="000000" w:themeColor="text1"/>
          <w:sz w:val="22"/>
          <w:szCs w:val="24"/>
        </w:rPr>
        <w:t xml:space="preserve"> відповідн</w:t>
      </w:r>
      <w:r w:rsidR="00987EA1" w:rsidRPr="00E83C89">
        <w:rPr>
          <w:rFonts w:cs="Times New Roman"/>
          <w:color w:val="000000" w:themeColor="text1"/>
          <w:sz w:val="22"/>
          <w:szCs w:val="24"/>
        </w:rPr>
        <w:t>ість</w:t>
      </w:r>
      <w:r w:rsidRPr="00E83C89">
        <w:rPr>
          <w:rFonts w:cs="Times New Roman"/>
          <w:color w:val="000000" w:themeColor="text1"/>
          <w:sz w:val="22"/>
          <w:szCs w:val="24"/>
        </w:rPr>
        <w:t xml:space="preserve"> оригіналу вимогам видавництва, розкриття автором обраної теми і літературної форми видання. Рецензія призначена для оцінювання наукової і літера</w:t>
      </w:r>
      <w:r w:rsidR="00141054" w:rsidRPr="00E83C89">
        <w:rPr>
          <w:rFonts w:cs="Times New Roman"/>
          <w:color w:val="000000" w:themeColor="text1"/>
          <w:sz w:val="22"/>
          <w:szCs w:val="24"/>
        </w:rPr>
        <w:t>турної цін</w:t>
      </w:r>
      <w:r w:rsidRPr="00E83C89">
        <w:rPr>
          <w:rFonts w:cs="Times New Roman"/>
          <w:color w:val="000000" w:themeColor="text1"/>
          <w:sz w:val="22"/>
          <w:szCs w:val="24"/>
        </w:rPr>
        <w:t xml:space="preserve">ності авторського оригіналу та, залежно від потреби, буває </w:t>
      </w:r>
      <w:proofErr w:type="spellStart"/>
      <w:r w:rsidRPr="00E83C89">
        <w:rPr>
          <w:rFonts w:cs="Times New Roman"/>
          <w:color w:val="000000" w:themeColor="text1"/>
          <w:sz w:val="22"/>
          <w:szCs w:val="24"/>
        </w:rPr>
        <w:t>внутрішньовидавнича</w:t>
      </w:r>
      <w:proofErr w:type="spellEnd"/>
      <w:r w:rsidRPr="00E83C89">
        <w:rPr>
          <w:rFonts w:cs="Times New Roman"/>
          <w:color w:val="000000" w:themeColor="text1"/>
          <w:sz w:val="22"/>
          <w:szCs w:val="24"/>
        </w:rPr>
        <w:t xml:space="preserve"> (здійснюється одним чи кількома штатними працівниками видавництва) і </w:t>
      </w:r>
      <w:proofErr w:type="spellStart"/>
      <w:r w:rsidRPr="00E83C89">
        <w:rPr>
          <w:rFonts w:cs="Times New Roman"/>
          <w:color w:val="000000" w:themeColor="text1"/>
          <w:sz w:val="22"/>
          <w:szCs w:val="24"/>
        </w:rPr>
        <w:t>зовнішньовидавнича</w:t>
      </w:r>
      <w:proofErr w:type="spellEnd"/>
      <w:r w:rsidRPr="00E83C89">
        <w:rPr>
          <w:rFonts w:cs="Times New Roman"/>
          <w:color w:val="000000" w:themeColor="text1"/>
          <w:sz w:val="22"/>
          <w:szCs w:val="24"/>
        </w:rPr>
        <w:t xml:space="preserve"> (здійснюється профіл</w:t>
      </w:r>
      <w:r w:rsidR="00141054" w:rsidRPr="00E83C89">
        <w:rPr>
          <w:rFonts w:cs="Times New Roman"/>
          <w:color w:val="000000" w:themeColor="text1"/>
          <w:sz w:val="22"/>
          <w:szCs w:val="24"/>
        </w:rPr>
        <w:t>ьними спеціалістами на замовлен</w:t>
      </w:r>
      <w:r w:rsidRPr="00E83C89">
        <w:rPr>
          <w:rFonts w:cs="Times New Roman"/>
          <w:color w:val="000000" w:themeColor="text1"/>
          <w:sz w:val="22"/>
          <w:szCs w:val="24"/>
        </w:rPr>
        <w:t>ня видавництва) [</w:t>
      </w:r>
      <w:r w:rsidR="00141054" w:rsidRPr="00E83C89">
        <w:rPr>
          <w:rFonts w:cs="Times New Roman"/>
          <w:color w:val="000000" w:themeColor="text1"/>
          <w:sz w:val="22"/>
          <w:szCs w:val="24"/>
        </w:rPr>
        <w:t>16;</w:t>
      </w:r>
      <w:r w:rsidRPr="00E83C89">
        <w:rPr>
          <w:rFonts w:cs="Times New Roman"/>
          <w:color w:val="000000" w:themeColor="text1"/>
          <w:sz w:val="22"/>
          <w:szCs w:val="24"/>
        </w:rPr>
        <w:t xml:space="preserve"> 17]. Економічні показники видання включають розмір авторського оригіналу, собівартість виготовлення видання, витрати на рекламування та просування видання, ціну видання, потенційний прибуток від реалізації видання. Під виробничими потужностями видавництва мається на увазі наявність матеріально-технічної бази, а також кадрового ресурсу для виготовлення певної кількості оригінал-макетів.</w:t>
      </w:r>
    </w:p>
    <w:p w:rsidR="00E07E04" w:rsidRPr="00E83C89" w:rsidRDefault="00E07E04" w:rsidP="00AC11FD">
      <w:pPr>
        <w:spacing w:after="0" w:line="288" w:lineRule="auto"/>
        <w:ind w:firstLine="397"/>
        <w:jc w:val="both"/>
        <w:rPr>
          <w:rFonts w:cs="Times New Roman"/>
          <w:color w:val="000000" w:themeColor="text1"/>
          <w:sz w:val="22"/>
          <w:szCs w:val="24"/>
        </w:rPr>
      </w:pPr>
      <w:r w:rsidRPr="00E83C89">
        <w:rPr>
          <w:rFonts w:cs="Times New Roman"/>
          <w:color w:val="000000" w:themeColor="text1"/>
          <w:sz w:val="22"/>
          <w:szCs w:val="24"/>
        </w:rPr>
        <w:t xml:space="preserve">З використанням конструкцій мови предикатів функціональні зв’язки між факторами </w:t>
      </w:r>
      <w:r w:rsidRPr="00E83C89">
        <w:rPr>
          <w:rFonts w:cs="Times New Roman"/>
          <w:bCs/>
          <w:color w:val="000000" w:themeColor="text1"/>
          <w:sz w:val="22"/>
          <w:szCs w:val="24"/>
        </w:rPr>
        <w:t>формування видавничого портфелю</w:t>
      </w:r>
      <w:r w:rsidRPr="00E83C89">
        <w:rPr>
          <w:rFonts w:cs="Times New Roman"/>
          <w:color w:val="000000" w:themeColor="text1"/>
          <w:sz w:val="22"/>
          <w:szCs w:val="24"/>
        </w:rPr>
        <w:t xml:space="preserve"> подамо таким чином:</w:t>
      </w:r>
    </w:p>
    <w:p w:rsidR="00E07E04" w:rsidRPr="00E83C89" w:rsidRDefault="00E07E04" w:rsidP="00AC11FD">
      <w:pPr>
        <w:spacing w:after="0" w:line="288" w:lineRule="auto"/>
        <w:ind w:firstLine="397"/>
        <w:jc w:val="both"/>
        <w:rPr>
          <w:rFonts w:cs="Times New Roman"/>
          <w:color w:val="000000" w:themeColor="text1"/>
          <w:sz w:val="22"/>
          <w:szCs w:val="24"/>
        </w:rPr>
      </w:pPr>
      <w:r w:rsidRPr="00E83C89">
        <w:rPr>
          <w:rFonts w:cs="Times New Roman"/>
          <w:color w:val="000000" w:themeColor="text1"/>
          <w:sz w:val="22"/>
          <w:szCs w:val="24"/>
        </w:rPr>
        <w:t>(</w:t>
      </w:r>
      <w:r w:rsidR="00654D31" w:rsidRPr="00025957">
        <w:rPr>
          <w:position w:val="-4"/>
        </w:rPr>
        <w:object w:dxaOrig="220" w:dyaOrig="240">
          <v:shape id="_x0000_i1039" type="#_x0000_t75" style="width:11.65pt;height:12.05pt" o:ole="">
            <v:imagedata r:id="rId41" o:title=""/>
          </v:shape>
          <o:OLEObject Type="Embed" ProgID="Equation.DSMT4" ShapeID="_x0000_i1039" DrawAspect="Content" ObjectID="_1837782626" r:id="rId42"/>
        </w:object>
      </w:r>
      <w:r w:rsidR="00654D31" w:rsidRPr="00654D31">
        <w:rPr>
          <w:position w:val="-10"/>
        </w:rPr>
        <w:object w:dxaOrig="220" w:dyaOrig="320">
          <v:shape id="_x0000_i1040" type="#_x0000_t75" style="width:11.65pt;height:15.4pt" o:ole="">
            <v:imagedata r:id="rId43" o:title=""/>
          </v:shape>
          <o:OLEObject Type="Embed" ProgID="Equation.DSMT4" ShapeID="_x0000_i1040" DrawAspect="Content" ObjectID="_1837782627" r:id="rId44"/>
        </w:object>
      </w:r>
      <w:r w:rsidRPr="00E83C89">
        <w:rPr>
          <w:rFonts w:cs="Times New Roman"/>
          <w:color w:val="000000" w:themeColor="text1"/>
          <w:sz w:val="22"/>
          <w:szCs w:val="24"/>
        </w:rPr>
        <w:t>) [</w:t>
      </w:r>
      <w:r w:rsidR="00654D31" w:rsidRPr="00025957">
        <w:rPr>
          <w:position w:val="-4"/>
        </w:rPr>
        <w:object w:dxaOrig="180" w:dyaOrig="240">
          <v:shape id="_x0000_i1041" type="#_x0000_t75" style="width:9.15pt;height:12.05pt" o:ole="">
            <v:imagedata r:id="rId45" o:title=""/>
          </v:shape>
          <o:OLEObject Type="Embed" ProgID="Equation.DSMT4" ShapeID="_x0000_i1041" DrawAspect="Content" ObjectID="_1837782628" r:id="rId46"/>
        </w:object>
      </w:r>
      <w:r w:rsidRPr="00E83C89">
        <w:rPr>
          <w:rFonts w:cs="Times New Roman"/>
          <w:color w:val="000000" w:themeColor="text1"/>
          <w:sz w:val="22"/>
          <w:szCs w:val="24"/>
        </w:rPr>
        <w:t xml:space="preserve"> (</w:t>
      </w:r>
      <w:r w:rsidR="00654D31" w:rsidRPr="00654D31">
        <w:rPr>
          <w:position w:val="-10"/>
        </w:rPr>
        <w:object w:dxaOrig="220" w:dyaOrig="320">
          <v:shape id="_x0000_i1042" type="#_x0000_t75" style="width:11.65pt;height:15.4pt" o:ole="">
            <v:imagedata r:id="rId47" o:title=""/>
          </v:shape>
          <o:OLEObject Type="Embed" ProgID="Equation.DSMT4" ShapeID="_x0000_i1042" DrawAspect="Content" ObjectID="_1837782629" r:id="rId48"/>
        </w:object>
      </w:r>
      <w:r w:rsidRPr="00E83C89">
        <w:rPr>
          <w:rFonts w:cs="Times New Roman"/>
          <w:color w:val="000000" w:themeColor="text1"/>
          <w:sz w:val="22"/>
          <w:szCs w:val="24"/>
        </w:rPr>
        <w:t>, тематичний репертуар видань)</w:t>
      </w:r>
      <w:r w:rsidRPr="00E83C89">
        <w:rPr>
          <w:rFonts w:cs="Times New Roman"/>
          <w:color w:val="000000" w:themeColor="text1"/>
          <w:sz w:val="22"/>
          <w:szCs w:val="24"/>
          <w:lang w:val="en-GB"/>
        </w:rPr>
        <w:t> </w:t>
      </w:r>
      <w:r w:rsidR="00654D31" w:rsidRPr="00654D31">
        <w:rPr>
          <w:position w:val="-6"/>
        </w:rPr>
        <w:object w:dxaOrig="279" w:dyaOrig="220">
          <v:shape id="_x0000_i1043" type="#_x0000_t75" style="width:14.55pt;height:11.65pt" o:ole="">
            <v:imagedata r:id="rId49" o:title=""/>
          </v:shape>
          <o:OLEObject Type="Embed" ProgID="Equation.DSMT4" ShapeID="_x0000_i1043" DrawAspect="Content" ObjectID="_1837782630" r:id="rId50"/>
        </w:object>
      </w:r>
      <w:r w:rsidRPr="00E83C89">
        <w:rPr>
          <w:rFonts w:cs="Times New Roman"/>
          <w:color w:val="000000" w:themeColor="text1"/>
          <w:sz w:val="22"/>
          <w:szCs w:val="24"/>
          <w:lang w:val="en-GB"/>
        </w:rPr>
        <w:t> </w:t>
      </w:r>
      <w:r w:rsidRPr="00E83C89">
        <w:rPr>
          <w:rFonts w:cs="Times New Roman"/>
          <w:color w:val="000000" w:themeColor="text1"/>
          <w:sz w:val="22"/>
          <w:szCs w:val="24"/>
        </w:rPr>
        <w:t>визначає (</w:t>
      </w:r>
      <w:r w:rsidR="00654D31" w:rsidRPr="00654D31">
        <w:rPr>
          <w:position w:val="-10"/>
        </w:rPr>
        <w:object w:dxaOrig="499" w:dyaOrig="320">
          <v:shape id="_x0000_i1044" type="#_x0000_t75" style="width:24.95pt;height:15.4pt" o:ole="">
            <v:imagedata r:id="rId51" o:title=""/>
          </v:shape>
          <o:OLEObject Type="Embed" ProgID="Equation.DSMT4" ShapeID="_x0000_i1044" DrawAspect="Content" ObjectID="_1837782631" r:id="rId52"/>
        </w:object>
      </w:r>
      <w:r w:rsidRPr="00E83C89">
        <w:rPr>
          <w:rFonts w:cs="Times New Roman"/>
          <w:color w:val="000000" w:themeColor="text1"/>
          <w:sz w:val="22"/>
          <w:szCs w:val="24"/>
        </w:rPr>
        <w:t xml:space="preserve">) </w:t>
      </w:r>
      <w:r w:rsidR="00654D31" w:rsidRPr="00025957">
        <w:rPr>
          <w:position w:val="-4"/>
        </w:rPr>
        <w:object w:dxaOrig="220" w:dyaOrig="180">
          <v:shape id="_x0000_i1045" type="#_x0000_t75" style="width:11.65pt;height:9.15pt" o:ole="">
            <v:imagedata r:id="rId53" o:title=""/>
          </v:shape>
          <o:OLEObject Type="Embed" ProgID="Equation.DSMT4" ShapeID="_x0000_i1045" DrawAspect="Content" ObjectID="_1837782632" r:id="rId54"/>
        </w:object>
      </w:r>
      <w:r w:rsidRPr="00E83C89">
        <w:rPr>
          <w:rFonts w:cs="Times New Roman"/>
          <w:color w:val="000000" w:themeColor="text1"/>
          <w:sz w:val="22"/>
          <w:szCs w:val="24"/>
        </w:rPr>
        <w:t xml:space="preserve"> обумовлює (</w:t>
      </w:r>
      <w:r w:rsidR="00654D31" w:rsidRPr="00654D31">
        <w:rPr>
          <w:position w:val="-10"/>
        </w:rPr>
        <w:object w:dxaOrig="499" w:dyaOrig="320">
          <v:shape id="_x0000_i1046" type="#_x0000_t75" style="width:24.95pt;height:15.4pt" o:ole="">
            <v:imagedata r:id="rId55" o:title=""/>
          </v:shape>
          <o:OLEObject Type="Embed" ProgID="Equation.DSMT4" ShapeID="_x0000_i1046" DrawAspect="Content" ObjectID="_1837782633" r:id="rId56"/>
        </w:object>
      </w:r>
      <w:r w:rsidRPr="00E83C89">
        <w:rPr>
          <w:rFonts w:cs="Times New Roman"/>
          <w:color w:val="000000" w:themeColor="text1"/>
          <w:sz w:val="22"/>
          <w:szCs w:val="24"/>
        </w:rPr>
        <w:t xml:space="preserve">) </w:t>
      </w:r>
      <w:r w:rsidR="00654D31" w:rsidRPr="00025957">
        <w:rPr>
          <w:position w:val="-4"/>
        </w:rPr>
        <w:object w:dxaOrig="220" w:dyaOrig="180">
          <v:shape id="_x0000_i1047" type="#_x0000_t75" style="width:11.65pt;height:9.15pt" o:ole="">
            <v:imagedata r:id="rId57" o:title=""/>
          </v:shape>
          <o:OLEObject Type="Embed" ProgID="Equation.DSMT4" ShapeID="_x0000_i1047" DrawAspect="Content" ObjectID="_1837782634" r:id="rId58"/>
        </w:object>
      </w:r>
      <w:r w:rsidRPr="00E83C89">
        <w:rPr>
          <w:rFonts w:cs="Times New Roman"/>
          <w:color w:val="000000" w:themeColor="text1"/>
          <w:sz w:val="22"/>
          <w:szCs w:val="24"/>
        </w:rPr>
        <w:t xml:space="preserve"> визначає (</w:t>
      </w:r>
      <w:r w:rsidR="00654D31" w:rsidRPr="00654D31">
        <w:rPr>
          <w:position w:val="-10"/>
        </w:rPr>
        <w:object w:dxaOrig="499" w:dyaOrig="320">
          <v:shape id="_x0000_i1048" type="#_x0000_t75" style="width:24.95pt;height:15.4pt" o:ole="">
            <v:imagedata r:id="rId59" o:title=""/>
          </v:shape>
          <o:OLEObject Type="Embed" ProgID="Equation.DSMT4" ShapeID="_x0000_i1048" DrawAspect="Content" ObjectID="_1837782635" r:id="rId60"/>
        </w:object>
      </w:r>
      <w:r w:rsidRPr="00E83C89">
        <w:rPr>
          <w:rFonts w:cs="Times New Roman"/>
          <w:color w:val="000000" w:themeColor="text1"/>
          <w:sz w:val="22"/>
          <w:szCs w:val="24"/>
        </w:rPr>
        <w:t xml:space="preserve">) </w:t>
      </w:r>
      <w:r w:rsidR="00654D31" w:rsidRPr="00025957">
        <w:rPr>
          <w:position w:val="-4"/>
        </w:rPr>
        <w:object w:dxaOrig="220" w:dyaOrig="180">
          <v:shape id="_x0000_i1049" type="#_x0000_t75" style="width:11.65pt;height:9.15pt" o:ole="">
            <v:imagedata r:id="rId61" o:title=""/>
          </v:shape>
          <o:OLEObject Type="Embed" ProgID="Equation.DSMT4" ShapeID="_x0000_i1049" DrawAspect="Content" ObjectID="_1837782636" r:id="rId62"/>
        </w:object>
      </w:r>
      <w:r w:rsidRPr="00E83C89">
        <w:rPr>
          <w:rFonts w:cs="Times New Roman"/>
          <w:color w:val="000000" w:themeColor="text1"/>
          <w:sz w:val="22"/>
          <w:szCs w:val="24"/>
        </w:rPr>
        <w:t xml:space="preserve"> формує ключові критерії (</w:t>
      </w:r>
      <w:r w:rsidR="00654D31" w:rsidRPr="00654D31">
        <w:rPr>
          <w:position w:val="-10"/>
        </w:rPr>
        <w:object w:dxaOrig="499" w:dyaOrig="320">
          <v:shape id="_x0000_i1050" type="#_x0000_t75" style="width:24.95pt;height:15.4pt" o:ole="">
            <v:imagedata r:id="rId63" o:title=""/>
          </v:shape>
          <o:OLEObject Type="Embed" ProgID="Equation.DSMT4" ShapeID="_x0000_i1050" DrawAspect="Content" ObjectID="_1837782637" r:id="rId64"/>
        </w:object>
      </w:r>
      <w:r w:rsidRPr="00E83C89">
        <w:rPr>
          <w:rFonts w:cs="Times New Roman"/>
          <w:color w:val="000000" w:themeColor="text1"/>
          <w:sz w:val="22"/>
          <w:szCs w:val="24"/>
        </w:rPr>
        <w:t>)</w:t>
      </w:r>
      <w:r w:rsidR="00654D31" w:rsidRPr="00025957">
        <w:rPr>
          <w:position w:val="-4"/>
        </w:rPr>
        <w:object w:dxaOrig="220" w:dyaOrig="180">
          <v:shape id="_x0000_i1051" type="#_x0000_t75" style="width:11.65pt;height:9.15pt" o:ole="">
            <v:imagedata r:id="rId65" o:title=""/>
          </v:shape>
          <o:OLEObject Type="Embed" ProgID="Equation.DSMT4" ShapeID="_x0000_i1051" DrawAspect="Content" ObjectID="_1837782638" r:id="rId66"/>
        </w:object>
      </w:r>
      <w:r w:rsidRPr="00E83C89">
        <w:rPr>
          <w:rFonts w:cs="Times New Roman"/>
          <w:color w:val="000000" w:themeColor="text1"/>
          <w:sz w:val="22"/>
          <w:szCs w:val="24"/>
        </w:rPr>
        <w:t xml:space="preserve"> обумовлюєть</w:t>
      </w:r>
      <w:r w:rsidR="00ED01AB">
        <w:rPr>
          <w:rFonts w:cs="Times New Roman"/>
          <w:color w:val="000000" w:themeColor="text1"/>
          <w:sz w:val="22"/>
          <w:szCs w:val="24"/>
        </w:rPr>
        <w:t>ся</w:t>
      </w:r>
      <w:r w:rsidR="00ED01AB">
        <w:rPr>
          <w:rFonts w:cs="Times New Roman"/>
          <w:color w:val="000000" w:themeColor="text1"/>
          <w:sz w:val="22"/>
          <w:szCs w:val="24"/>
          <w:lang w:val="ru-RU"/>
        </w:rPr>
        <w:br/>
      </w:r>
      <w:r w:rsidRPr="00E83C89">
        <w:rPr>
          <w:rFonts w:cs="Times New Roman"/>
          <w:color w:val="000000" w:themeColor="text1"/>
          <w:sz w:val="22"/>
          <w:szCs w:val="24"/>
        </w:rPr>
        <w:t>(</w:t>
      </w:r>
      <w:r w:rsidR="00654D31" w:rsidRPr="00654D31">
        <w:rPr>
          <w:position w:val="-10"/>
        </w:rPr>
        <w:object w:dxaOrig="499" w:dyaOrig="320">
          <v:shape id="_x0000_i1052" type="#_x0000_t75" style="width:24.95pt;height:15.4pt" o:ole="">
            <v:imagedata r:id="rId67" o:title=""/>
          </v:shape>
          <o:OLEObject Type="Embed" ProgID="Equation.DSMT4" ShapeID="_x0000_i1052" DrawAspect="Content" ObjectID="_1837782639" r:id="rId68"/>
        </w:object>
      </w:r>
      <w:r w:rsidRPr="00E83C89">
        <w:rPr>
          <w:rFonts w:cs="Times New Roman"/>
          <w:color w:val="000000" w:themeColor="text1"/>
          <w:sz w:val="22"/>
          <w:szCs w:val="24"/>
        </w:rPr>
        <w:t xml:space="preserve">)]; </w:t>
      </w:r>
    </w:p>
    <w:p w:rsidR="00007891" w:rsidRPr="00007891" w:rsidRDefault="00007891" w:rsidP="00AC11FD">
      <w:pPr>
        <w:widowControl w:val="0"/>
        <w:shd w:val="clear" w:color="auto" w:fill="FFFFFF"/>
        <w:autoSpaceDE w:val="0"/>
        <w:autoSpaceDN w:val="0"/>
        <w:adjustRightInd w:val="0"/>
        <w:spacing w:after="0" w:line="288" w:lineRule="auto"/>
        <w:ind w:firstLine="397"/>
        <w:jc w:val="both"/>
        <w:rPr>
          <w:rFonts w:cs="Times New Roman"/>
          <w:color w:val="000000" w:themeColor="text1"/>
          <w:sz w:val="22"/>
          <w:lang w:eastAsia="uk-UA"/>
        </w:rPr>
      </w:pPr>
      <w:r w:rsidRPr="00007891">
        <w:rPr>
          <w:rFonts w:cs="Times New Roman"/>
          <w:color w:val="000000" w:themeColor="text1"/>
          <w:sz w:val="22"/>
          <w:lang w:eastAsia="uk-UA"/>
        </w:rPr>
        <w:t xml:space="preserve">Для встановлення рангів факторів </w:t>
      </w:r>
      <w:r w:rsidRPr="00007891">
        <w:rPr>
          <w:rFonts w:cs="Times New Roman"/>
          <w:bCs/>
          <w:color w:val="000000" w:themeColor="text1"/>
          <w:sz w:val="22"/>
        </w:rPr>
        <w:t>процесу формування книжкового ви</w:t>
      </w:r>
      <w:r w:rsidRPr="00007891">
        <w:rPr>
          <w:rFonts w:cs="Times New Roman"/>
          <w:bCs/>
          <w:color w:val="000000" w:themeColor="text1"/>
          <w:sz w:val="22"/>
        </w:rPr>
        <w:softHyphen/>
        <w:t>дання</w:t>
      </w:r>
      <w:r w:rsidRPr="00007891">
        <w:rPr>
          <w:rFonts w:cs="Times New Roman"/>
          <w:color w:val="000000" w:themeColor="text1"/>
          <w:sz w:val="22"/>
          <w:lang w:eastAsia="uk-UA"/>
        </w:rPr>
        <w:t xml:space="preserve"> використаємо метод ранжування факторів [9</w:t>
      </w:r>
      <w:r w:rsidRPr="00007891">
        <w:rPr>
          <w:rFonts w:cs="Times New Roman"/>
          <w:color w:val="000000" w:themeColor="text1"/>
          <w:sz w:val="22"/>
          <w:lang w:val="ru-RU" w:eastAsia="uk-UA"/>
        </w:rPr>
        <w:t>2</w:t>
      </w:r>
      <w:r w:rsidRPr="00007891">
        <w:rPr>
          <w:rFonts w:cs="Times New Roman"/>
          <w:color w:val="000000" w:themeColor="text1"/>
          <w:sz w:val="22"/>
          <w:lang w:eastAsia="uk-UA"/>
        </w:rPr>
        <w:t>, 9</w:t>
      </w:r>
      <w:r w:rsidRPr="00007891">
        <w:rPr>
          <w:rFonts w:cs="Times New Roman"/>
          <w:color w:val="000000" w:themeColor="text1"/>
          <w:sz w:val="22"/>
          <w:lang w:val="ru-RU" w:eastAsia="uk-UA"/>
        </w:rPr>
        <w:t>3</w:t>
      </w:r>
      <w:r w:rsidRPr="00007891">
        <w:rPr>
          <w:rFonts w:cs="Times New Roman"/>
          <w:color w:val="000000" w:themeColor="text1"/>
          <w:sz w:val="22"/>
          <w:lang w:eastAsia="uk-UA"/>
        </w:rPr>
        <w:t>], який удосконалено введенням ієрархічних моделей залежностей між факторами.</w:t>
      </w:r>
    </w:p>
    <w:p w:rsidR="00007891" w:rsidRPr="00007891" w:rsidRDefault="00007891" w:rsidP="00AC11FD">
      <w:pPr>
        <w:widowControl w:val="0"/>
        <w:shd w:val="clear" w:color="auto" w:fill="FFFFFF"/>
        <w:autoSpaceDE w:val="0"/>
        <w:autoSpaceDN w:val="0"/>
        <w:adjustRightInd w:val="0"/>
        <w:spacing w:after="0" w:line="288" w:lineRule="auto"/>
        <w:ind w:firstLine="397"/>
        <w:jc w:val="both"/>
        <w:rPr>
          <w:rFonts w:cs="Times New Roman"/>
          <w:color w:val="000000" w:themeColor="text1"/>
          <w:sz w:val="22"/>
          <w:lang w:eastAsia="uk-UA"/>
        </w:rPr>
      </w:pPr>
      <w:r w:rsidRPr="00007891">
        <w:rPr>
          <w:rFonts w:cs="Times New Roman"/>
          <w:color w:val="000000" w:themeColor="text1"/>
          <w:sz w:val="22"/>
          <w:lang w:eastAsia="uk-UA"/>
        </w:rPr>
        <w:t>У подальшому дослідженні доцільно враховувати такі означення і твер</w:t>
      </w:r>
      <w:r w:rsidRPr="00007891">
        <w:rPr>
          <w:rFonts w:cs="Times New Roman"/>
          <w:color w:val="000000" w:themeColor="text1"/>
          <w:sz w:val="22"/>
          <w:lang w:eastAsia="uk-UA"/>
        </w:rPr>
        <w:softHyphen/>
        <w:t>дження.</w:t>
      </w:r>
    </w:p>
    <w:p w:rsidR="00007891" w:rsidRPr="00007891" w:rsidRDefault="00007891" w:rsidP="00AC11FD">
      <w:pPr>
        <w:widowControl w:val="0"/>
        <w:shd w:val="clear" w:color="auto" w:fill="FFFFFF"/>
        <w:autoSpaceDE w:val="0"/>
        <w:autoSpaceDN w:val="0"/>
        <w:adjustRightInd w:val="0"/>
        <w:spacing w:after="0" w:line="288" w:lineRule="auto"/>
        <w:ind w:firstLine="397"/>
        <w:jc w:val="both"/>
        <w:rPr>
          <w:rFonts w:cs="Times New Roman"/>
          <w:color w:val="000000" w:themeColor="text1"/>
          <w:sz w:val="22"/>
          <w:lang w:eastAsia="uk-UA"/>
        </w:rPr>
      </w:pPr>
      <w:r w:rsidRPr="00007891">
        <w:rPr>
          <w:rFonts w:cs="Times New Roman"/>
          <w:color w:val="000000" w:themeColor="text1"/>
          <w:sz w:val="22"/>
          <w:lang w:eastAsia="uk-UA"/>
        </w:rPr>
        <w:t>Означення 1. Будь-який технологічний процес поліграфічного вироб</w:t>
      </w:r>
      <w:r w:rsidRPr="00007891">
        <w:rPr>
          <w:rFonts w:cs="Times New Roman"/>
          <w:color w:val="000000" w:themeColor="text1"/>
          <w:sz w:val="22"/>
          <w:lang w:eastAsia="uk-UA"/>
        </w:rPr>
        <w:softHyphen/>
        <w:t>ництва містить деяку множину факторів, які здійснюють визначальний вплив на якість його реалізації, а, відповідно, й на якість друкованої продукції.</w:t>
      </w:r>
    </w:p>
    <w:p w:rsidR="00007891" w:rsidRPr="00007891" w:rsidRDefault="00007891" w:rsidP="00AC11FD">
      <w:pPr>
        <w:pStyle w:val="a3"/>
        <w:spacing w:after="0" w:line="288" w:lineRule="auto"/>
        <w:ind w:left="0" w:firstLine="397"/>
        <w:jc w:val="both"/>
        <w:rPr>
          <w:rFonts w:cs="Times New Roman"/>
          <w:color w:val="000000" w:themeColor="text1"/>
          <w:sz w:val="22"/>
          <w:lang w:eastAsia="uk-UA"/>
        </w:rPr>
      </w:pPr>
      <w:r w:rsidRPr="00007891">
        <w:rPr>
          <w:rFonts w:cs="Times New Roman"/>
          <w:color w:val="000000" w:themeColor="text1"/>
          <w:sz w:val="22"/>
          <w:lang w:eastAsia="uk-UA"/>
        </w:rPr>
        <w:lastRenderedPageBreak/>
        <w:t xml:space="preserve">Нехай </w:t>
      </w:r>
      <w:r w:rsidR="00654D31" w:rsidRPr="00654D31">
        <w:rPr>
          <w:position w:val="-12"/>
        </w:rPr>
        <w:object w:dxaOrig="1460" w:dyaOrig="360">
          <v:shape id="_x0000_i1053" type="#_x0000_t75" style="width:72.85pt;height:17.9pt" o:ole="">
            <v:imagedata r:id="rId69" o:title=""/>
          </v:shape>
          <o:OLEObject Type="Embed" ProgID="Equation.DSMT4" ShapeID="_x0000_i1053" DrawAspect="Content" ObjectID="_1837782640" r:id="rId70"/>
        </w:object>
      </w:r>
      <w:r w:rsidRPr="00007891">
        <w:rPr>
          <w:rFonts w:eastAsiaTheme="minorEastAsia" w:cs="Times New Roman"/>
          <w:color w:val="000000" w:themeColor="text1"/>
          <w:sz w:val="22"/>
          <w:lang w:val="en-GB" w:eastAsia="uk-UA"/>
        </w:rPr>
        <w:t> </w:t>
      </w:r>
      <w:r w:rsidRPr="00007891">
        <w:rPr>
          <w:rFonts w:eastAsiaTheme="minorEastAsia" w:cs="Times New Roman"/>
          <w:color w:val="000000" w:themeColor="text1"/>
          <w:sz w:val="22"/>
          <w:lang w:val="ru-RU" w:eastAsia="uk-UA"/>
        </w:rPr>
        <w:t>—</w:t>
      </w:r>
      <w:r w:rsidRPr="00007891">
        <w:rPr>
          <w:rFonts w:eastAsiaTheme="minorEastAsia" w:cs="Times New Roman"/>
          <w:color w:val="000000" w:themeColor="text1"/>
          <w:sz w:val="22"/>
          <w:lang w:val="en-GB" w:eastAsia="uk-UA"/>
        </w:rPr>
        <w:t> </w:t>
      </w:r>
      <w:r w:rsidRPr="00007891">
        <w:rPr>
          <w:rFonts w:cs="Times New Roman"/>
          <w:color w:val="000000" w:themeColor="text1"/>
          <w:sz w:val="22"/>
          <w:lang w:eastAsia="uk-UA"/>
        </w:rPr>
        <w:t xml:space="preserve">довільна множина технологічних процесів; </w:t>
      </w:r>
      <w:r w:rsidR="00654D31" w:rsidRPr="00654D31">
        <w:rPr>
          <w:position w:val="-16"/>
        </w:rPr>
        <w:object w:dxaOrig="1760" w:dyaOrig="440">
          <v:shape id="_x0000_i1054" type="#_x0000_t75" style="width:87.4pt;height:22.05pt" o:ole="">
            <v:imagedata r:id="rId71" o:title=""/>
          </v:shape>
          <o:OLEObject Type="Embed" ProgID="Equation.DSMT4" ShapeID="_x0000_i1054" DrawAspect="Content" ObjectID="_1837782641" r:id="rId72"/>
        </w:object>
      </w:r>
      <w:r w:rsidRPr="00007891">
        <w:rPr>
          <w:rFonts w:eastAsiaTheme="minorEastAsia" w:cs="Times New Roman"/>
          <w:color w:val="000000" w:themeColor="text1"/>
          <w:sz w:val="22"/>
          <w:lang w:val="en-GB" w:eastAsia="uk-UA"/>
        </w:rPr>
        <w:t> </w:t>
      </w:r>
      <w:r w:rsidRPr="00007891">
        <w:rPr>
          <w:rFonts w:eastAsiaTheme="minorEastAsia" w:cs="Times New Roman"/>
          <w:color w:val="000000" w:themeColor="text1"/>
          <w:sz w:val="22"/>
          <w:lang w:val="ru-RU" w:eastAsia="uk-UA"/>
        </w:rPr>
        <w:t>—</w:t>
      </w:r>
      <w:r w:rsidRPr="00007891">
        <w:rPr>
          <w:rFonts w:eastAsiaTheme="minorEastAsia" w:cs="Times New Roman"/>
          <w:color w:val="000000" w:themeColor="text1"/>
          <w:sz w:val="22"/>
          <w:lang w:val="en-GB" w:eastAsia="uk-UA"/>
        </w:rPr>
        <w:t> </w:t>
      </w:r>
      <w:r w:rsidRPr="00007891">
        <w:rPr>
          <w:rFonts w:cs="Times New Roman"/>
          <w:color w:val="000000" w:themeColor="text1"/>
          <w:sz w:val="22"/>
          <w:lang w:eastAsia="uk-UA"/>
        </w:rPr>
        <w:t xml:space="preserve">множина факторів впливу на якість </w:t>
      </w:r>
      <w:r w:rsidR="00654D31" w:rsidRPr="00654D31">
        <w:rPr>
          <w:position w:val="-6"/>
        </w:rPr>
        <w:object w:dxaOrig="240" w:dyaOrig="200">
          <v:shape id="_x0000_i1055" type="#_x0000_t75" style="width:12.05pt;height:10pt" o:ole="">
            <v:imagedata r:id="rId73" o:title=""/>
          </v:shape>
          <o:OLEObject Type="Embed" ProgID="Equation.DSMT4" ShapeID="_x0000_i1055" DrawAspect="Content" ObjectID="_1837782642" r:id="rId74"/>
        </w:object>
      </w:r>
      <w:r w:rsidRPr="00007891">
        <w:rPr>
          <w:rFonts w:cs="Times New Roman"/>
          <w:color w:val="000000" w:themeColor="text1"/>
          <w:sz w:val="22"/>
          <w:lang w:eastAsia="uk-UA"/>
        </w:rPr>
        <w:t xml:space="preserve">-го процесу, де </w:t>
      </w:r>
      <w:r w:rsidR="00654D31" w:rsidRPr="00654D31">
        <w:rPr>
          <w:position w:val="-10"/>
        </w:rPr>
        <w:object w:dxaOrig="279" w:dyaOrig="320">
          <v:shape id="_x0000_i1056" type="#_x0000_t75" style="width:14.55pt;height:15.4pt" o:ole="">
            <v:imagedata r:id="rId75" o:title=""/>
          </v:shape>
          <o:OLEObject Type="Embed" ProgID="Equation.DSMT4" ShapeID="_x0000_i1056" DrawAspect="Content" ObjectID="_1837782643" r:id="rId76"/>
        </w:object>
      </w:r>
      <w:r w:rsidRPr="00007891">
        <w:rPr>
          <w:rFonts w:cs="Times New Roman"/>
          <w:color w:val="000000" w:themeColor="text1"/>
          <w:sz w:val="22"/>
          <w:lang w:val="en-GB" w:eastAsia="uk-UA"/>
        </w:rPr>
        <w:t> </w:t>
      </w:r>
      <w:r w:rsidRPr="00007891">
        <w:rPr>
          <w:rFonts w:cs="Times New Roman"/>
          <w:color w:val="000000" w:themeColor="text1"/>
          <w:sz w:val="22"/>
          <w:lang w:val="ru-RU" w:eastAsia="uk-UA"/>
        </w:rPr>
        <w:t>—</w:t>
      </w:r>
      <w:r w:rsidRPr="00007891">
        <w:rPr>
          <w:rFonts w:cs="Times New Roman"/>
          <w:color w:val="000000" w:themeColor="text1"/>
          <w:sz w:val="22"/>
          <w:lang w:eastAsia="uk-UA"/>
        </w:rPr>
        <w:t xml:space="preserve"> кількість факторів </w:t>
      </w:r>
      <w:r w:rsidR="00654D31" w:rsidRPr="00654D31">
        <w:rPr>
          <w:position w:val="-6"/>
        </w:rPr>
        <w:object w:dxaOrig="240" w:dyaOrig="200">
          <v:shape id="_x0000_i1057" type="#_x0000_t75" style="width:12.05pt;height:10pt" o:ole="">
            <v:imagedata r:id="rId77" o:title=""/>
          </v:shape>
          <o:OLEObject Type="Embed" ProgID="Equation.DSMT4" ShapeID="_x0000_i1057" DrawAspect="Content" ObjectID="_1837782644" r:id="rId78"/>
        </w:object>
      </w:r>
      <w:r w:rsidRPr="00007891">
        <w:rPr>
          <w:rFonts w:cs="Times New Roman"/>
          <w:color w:val="000000" w:themeColor="text1"/>
          <w:sz w:val="22"/>
          <w:lang w:eastAsia="uk-UA"/>
        </w:rPr>
        <w:t xml:space="preserve">-го процесу. Вважатимемо також, що </w:t>
      </w:r>
    </w:p>
    <w:p w:rsidR="00007891" w:rsidRPr="00007891" w:rsidRDefault="00007891" w:rsidP="00AC11FD">
      <w:pPr>
        <w:pStyle w:val="a3"/>
        <w:tabs>
          <w:tab w:val="left" w:pos="2268"/>
          <w:tab w:val="left" w:pos="7371"/>
          <w:tab w:val="left" w:pos="9072"/>
        </w:tabs>
        <w:spacing w:after="0" w:line="288" w:lineRule="auto"/>
        <w:ind w:left="0" w:firstLine="397"/>
        <w:jc w:val="right"/>
        <w:rPr>
          <w:rFonts w:cs="Times New Roman"/>
          <w:color w:val="000000" w:themeColor="text1"/>
          <w:sz w:val="22"/>
          <w:lang w:val="ru-RU" w:eastAsia="uk-UA"/>
        </w:rPr>
      </w:pPr>
      <w:r w:rsidRPr="00007891">
        <w:rPr>
          <w:rFonts w:cs="Times New Roman"/>
          <w:color w:val="000000" w:themeColor="text1"/>
          <w:sz w:val="22"/>
          <w:lang w:val="ru-RU" w:eastAsia="uk-UA"/>
        </w:rPr>
        <w:tab/>
      </w:r>
      <w:r w:rsidR="00654D31" w:rsidRPr="00654D31">
        <w:rPr>
          <w:position w:val="-30"/>
        </w:rPr>
        <w:object w:dxaOrig="3200" w:dyaOrig="680">
          <v:shape id="_x0000_i1058" type="#_x0000_t75" style="width:159.4pt;height:34.15pt" o:ole="">
            <v:imagedata r:id="rId79" o:title=""/>
          </v:shape>
          <o:OLEObject Type="Embed" ProgID="Equation.DSMT4" ShapeID="_x0000_i1058" DrawAspect="Content" ObjectID="_1837782645" r:id="rId80"/>
        </w:object>
      </w:r>
      <w:r w:rsidR="00654D31">
        <w:rPr>
          <w:rFonts w:cs="Times New Roman"/>
          <w:color w:val="000000" w:themeColor="text1"/>
          <w:sz w:val="22"/>
          <w:lang w:val="ru-RU" w:eastAsia="uk-UA"/>
        </w:rPr>
        <w:tab/>
        <w:t>(</w:t>
      </w:r>
      <w:r w:rsidRPr="00007891">
        <w:rPr>
          <w:rFonts w:cs="Times New Roman"/>
          <w:color w:val="000000" w:themeColor="text1"/>
          <w:sz w:val="22"/>
          <w:lang w:val="ru-RU" w:eastAsia="uk-UA"/>
        </w:rPr>
        <w:t>1)</w:t>
      </w:r>
    </w:p>
    <w:p w:rsidR="00007891" w:rsidRPr="00007891" w:rsidRDefault="00007891" w:rsidP="00AC11FD">
      <w:pPr>
        <w:widowControl w:val="0"/>
        <w:shd w:val="clear" w:color="auto" w:fill="FFFFFF"/>
        <w:tabs>
          <w:tab w:val="left" w:pos="7371"/>
        </w:tabs>
        <w:autoSpaceDE w:val="0"/>
        <w:autoSpaceDN w:val="0"/>
        <w:adjustRightInd w:val="0"/>
        <w:spacing w:after="0" w:line="288" w:lineRule="auto"/>
        <w:jc w:val="both"/>
        <w:rPr>
          <w:rFonts w:cs="Times New Roman"/>
          <w:color w:val="000000" w:themeColor="text1"/>
          <w:sz w:val="22"/>
          <w:lang w:eastAsia="uk-UA"/>
        </w:rPr>
      </w:pPr>
      <w:r w:rsidRPr="00007891">
        <w:rPr>
          <w:rFonts w:cs="Times New Roman"/>
          <w:color w:val="000000" w:themeColor="text1"/>
          <w:sz w:val="22"/>
          <w:lang w:eastAsia="uk-UA"/>
        </w:rPr>
        <w:t xml:space="preserve">де: </w:t>
      </w:r>
      <w:r w:rsidR="00654D31" w:rsidRPr="00654D31">
        <w:rPr>
          <w:position w:val="-12"/>
        </w:rPr>
        <w:object w:dxaOrig="620" w:dyaOrig="360">
          <v:shape id="_x0000_i1059" type="#_x0000_t75" style="width:30.8pt;height:17.9pt" o:ole="">
            <v:imagedata r:id="rId81" o:title=""/>
          </v:shape>
          <o:OLEObject Type="Embed" ProgID="Equation.DSMT4" ShapeID="_x0000_i1059" DrawAspect="Content" ObjectID="_1837782646" r:id="rId82"/>
        </w:object>
      </w:r>
      <w:r w:rsidRPr="00007891">
        <w:rPr>
          <w:rFonts w:eastAsiaTheme="minorEastAsia" w:cs="Times New Roman"/>
          <w:color w:val="000000" w:themeColor="text1"/>
          <w:sz w:val="22"/>
          <w:lang w:val="en-GB" w:eastAsia="uk-UA"/>
        </w:rPr>
        <w:t> </w:t>
      </w:r>
      <w:r w:rsidRPr="00007891">
        <w:rPr>
          <w:rFonts w:eastAsiaTheme="minorEastAsia" w:cs="Times New Roman"/>
          <w:color w:val="000000" w:themeColor="text1"/>
          <w:sz w:val="22"/>
          <w:lang w:val="ru-RU" w:eastAsia="uk-UA"/>
        </w:rPr>
        <w:t>—</w:t>
      </w:r>
      <w:r w:rsidRPr="00007891">
        <w:rPr>
          <w:rFonts w:eastAsiaTheme="minorEastAsia" w:cs="Times New Roman"/>
          <w:color w:val="000000" w:themeColor="text1"/>
          <w:sz w:val="22"/>
          <w:lang w:val="en-GB" w:eastAsia="uk-UA"/>
        </w:rPr>
        <w:t> </w:t>
      </w:r>
      <w:r w:rsidRPr="00007891">
        <w:rPr>
          <w:rFonts w:cs="Times New Roman"/>
          <w:color w:val="000000" w:themeColor="text1"/>
          <w:sz w:val="22"/>
          <w:lang w:eastAsia="uk-UA"/>
        </w:rPr>
        <w:t xml:space="preserve">числовий показник функції якості </w:t>
      </w:r>
      <w:r w:rsidR="00654D31" w:rsidRPr="00654D31">
        <w:rPr>
          <w:position w:val="-6"/>
        </w:rPr>
        <w:object w:dxaOrig="240" w:dyaOrig="200">
          <v:shape id="_x0000_i1060" type="#_x0000_t75" style="width:12.05pt;height:10pt" o:ole="">
            <v:imagedata r:id="rId83" o:title=""/>
          </v:shape>
          <o:OLEObject Type="Embed" ProgID="Equation.DSMT4" ShapeID="_x0000_i1060" DrawAspect="Content" ObjectID="_1837782647" r:id="rId84"/>
        </w:object>
      </w:r>
      <w:r w:rsidRPr="00007891">
        <w:rPr>
          <w:rFonts w:cs="Times New Roman"/>
          <w:color w:val="000000" w:themeColor="text1"/>
          <w:sz w:val="22"/>
          <w:lang w:eastAsia="uk-UA"/>
        </w:rPr>
        <w:t xml:space="preserve">-го процесу; </w:t>
      </w:r>
      <w:r w:rsidR="00654D31" w:rsidRPr="00654D31">
        <w:rPr>
          <w:position w:val="-16"/>
        </w:rPr>
        <w:object w:dxaOrig="700" w:dyaOrig="420">
          <v:shape id="_x0000_i1061" type="#_x0000_t75" style="width:34.95pt;height:20.8pt" o:ole="">
            <v:imagedata r:id="rId85" o:title=""/>
          </v:shape>
          <o:OLEObject Type="Embed" ProgID="Equation.DSMT4" ShapeID="_x0000_i1061" DrawAspect="Content" ObjectID="_1837782648" r:id="rId86"/>
        </w:object>
      </w:r>
      <w:r w:rsidRPr="00007891">
        <w:rPr>
          <w:rFonts w:eastAsiaTheme="minorEastAsia" w:cs="Times New Roman"/>
          <w:color w:val="000000" w:themeColor="text1"/>
          <w:sz w:val="22"/>
          <w:lang w:val="en-US" w:eastAsia="uk-UA"/>
        </w:rPr>
        <w:t> </w:t>
      </w:r>
      <w:r w:rsidRPr="00007891">
        <w:rPr>
          <w:rFonts w:eastAsiaTheme="minorEastAsia" w:cs="Times New Roman"/>
          <w:color w:val="000000" w:themeColor="text1"/>
          <w:sz w:val="22"/>
          <w:lang w:val="ru-RU" w:eastAsia="uk-UA"/>
        </w:rPr>
        <w:t>—</w:t>
      </w:r>
      <w:r w:rsidRPr="00007891">
        <w:rPr>
          <w:rFonts w:eastAsiaTheme="minorEastAsia" w:cs="Times New Roman"/>
          <w:color w:val="000000" w:themeColor="text1"/>
          <w:sz w:val="22"/>
          <w:lang w:val="en-US" w:eastAsia="uk-UA"/>
        </w:rPr>
        <w:t> </w:t>
      </w:r>
      <w:r w:rsidRPr="00007891">
        <w:rPr>
          <w:rFonts w:cs="Times New Roman"/>
          <w:color w:val="000000" w:themeColor="text1"/>
          <w:sz w:val="22"/>
          <w:lang w:eastAsia="uk-UA"/>
        </w:rPr>
        <w:t xml:space="preserve">числовий ваговий показник принесеної </w:t>
      </w:r>
      <w:r w:rsidR="00654D31" w:rsidRPr="00654D31">
        <w:rPr>
          <w:position w:val="-10"/>
        </w:rPr>
        <w:object w:dxaOrig="180" w:dyaOrig="279">
          <v:shape id="_x0000_i1062" type="#_x0000_t75" style="width:9.15pt;height:14.55pt" o:ole="">
            <v:imagedata r:id="rId87" o:title=""/>
          </v:shape>
          <o:OLEObject Type="Embed" ProgID="Equation.DSMT4" ShapeID="_x0000_i1062" DrawAspect="Content" ObjectID="_1837782649" r:id="rId88"/>
        </w:object>
      </w:r>
      <w:r w:rsidRPr="00007891">
        <w:rPr>
          <w:rFonts w:cs="Times New Roman"/>
          <w:color w:val="000000" w:themeColor="text1"/>
          <w:sz w:val="22"/>
          <w:lang w:eastAsia="uk-UA"/>
        </w:rPr>
        <w:t>-</w:t>
      </w:r>
      <w:r w:rsidRPr="00007891">
        <w:rPr>
          <w:rFonts w:cs="Times New Roman"/>
          <w:color w:val="000000" w:themeColor="text1"/>
          <w:sz w:val="22"/>
          <w:lang w:val="ru-RU" w:eastAsia="uk-UA"/>
        </w:rPr>
        <w:t>м</w:t>
      </w:r>
      <w:r w:rsidRPr="00007891">
        <w:rPr>
          <w:rFonts w:cs="Times New Roman"/>
          <w:color w:val="000000" w:themeColor="text1"/>
          <w:sz w:val="22"/>
          <w:lang w:eastAsia="uk-UA"/>
        </w:rPr>
        <w:t xml:space="preserve"> фактором додаткової якості у </w:t>
      </w:r>
      <w:r w:rsidR="00654D31" w:rsidRPr="00654D31">
        <w:rPr>
          <w:position w:val="-6"/>
        </w:rPr>
        <w:object w:dxaOrig="200" w:dyaOrig="260">
          <v:shape id="_x0000_i1063" type="#_x0000_t75" style="width:10pt;height:12.9pt" o:ole="">
            <v:imagedata r:id="rId89" o:title=""/>
          </v:shape>
          <o:OLEObject Type="Embed" ProgID="Equation.DSMT4" ShapeID="_x0000_i1063" DrawAspect="Content" ObjectID="_1837782650" r:id="rId90"/>
        </w:object>
      </w:r>
      <w:r w:rsidRPr="00007891">
        <w:rPr>
          <w:rFonts w:cs="Times New Roman"/>
          <w:color w:val="000000" w:themeColor="text1"/>
          <w:sz w:val="22"/>
          <w:lang w:val="ru-RU" w:eastAsia="uk-UA"/>
        </w:rPr>
        <w:t>-</w:t>
      </w:r>
      <w:r w:rsidRPr="00007891">
        <w:rPr>
          <w:rFonts w:cs="Times New Roman"/>
          <w:color w:val="000000" w:themeColor="text1"/>
          <w:sz w:val="22"/>
          <w:lang w:eastAsia="uk-UA"/>
        </w:rPr>
        <w:t>й технологічний процес. Тоді означення може бути подане таким чином:</w:t>
      </w:r>
    </w:p>
    <w:p w:rsidR="00007891" w:rsidRPr="00007891" w:rsidRDefault="00007891" w:rsidP="00AC11FD">
      <w:pPr>
        <w:widowControl w:val="0"/>
        <w:shd w:val="clear" w:color="auto" w:fill="FFFFFF"/>
        <w:tabs>
          <w:tab w:val="left" w:pos="2410"/>
          <w:tab w:val="left" w:pos="7371"/>
          <w:tab w:val="left" w:pos="9072"/>
        </w:tabs>
        <w:autoSpaceDE w:val="0"/>
        <w:autoSpaceDN w:val="0"/>
        <w:adjustRightInd w:val="0"/>
        <w:spacing w:after="0" w:line="288" w:lineRule="auto"/>
        <w:ind w:firstLine="397"/>
        <w:jc w:val="right"/>
        <w:rPr>
          <w:rFonts w:eastAsiaTheme="minorEastAsia" w:cs="Times New Roman"/>
          <w:color w:val="000000" w:themeColor="text1"/>
          <w:sz w:val="22"/>
          <w:lang w:val="ru-RU" w:eastAsia="uk-UA"/>
        </w:rPr>
      </w:pPr>
      <w:r w:rsidRPr="00007891">
        <w:rPr>
          <w:rFonts w:cs="Times New Roman"/>
          <w:color w:val="000000" w:themeColor="text1"/>
          <w:sz w:val="22"/>
          <w:lang w:eastAsia="uk-UA"/>
        </w:rPr>
        <w:tab/>
      </w:r>
      <w:r w:rsidR="00654D31" w:rsidRPr="00654D31">
        <w:rPr>
          <w:position w:val="-12"/>
        </w:rPr>
        <w:object w:dxaOrig="2820" w:dyaOrig="360">
          <v:shape id="_x0000_i1064" type="#_x0000_t75" style="width:141.1pt;height:17.9pt" o:ole="">
            <v:imagedata r:id="rId91" o:title=""/>
          </v:shape>
          <o:OLEObject Type="Embed" ProgID="Equation.DSMT4" ShapeID="_x0000_i1064" DrawAspect="Content" ObjectID="_1837782651" r:id="rId92"/>
        </w:object>
      </w:r>
      <w:r w:rsidR="00654D31">
        <w:rPr>
          <w:rFonts w:cs="Times New Roman"/>
          <w:color w:val="000000" w:themeColor="text1"/>
          <w:sz w:val="22"/>
          <w:lang w:eastAsia="uk-UA"/>
        </w:rPr>
        <w:tab/>
        <w:t>(</w:t>
      </w:r>
      <w:r w:rsidRPr="00007891">
        <w:rPr>
          <w:rFonts w:cs="Times New Roman"/>
          <w:color w:val="000000" w:themeColor="text1"/>
          <w:sz w:val="22"/>
          <w:lang w:eastAsia="uk-UA"/>
        </w:rPr>
        <w:t>2)</w:t>
      </w:r>
    </w:p>
    <w:p w:rsidR="00007891" w:rsidRPr="00007891" w:rsidRDefault="00007891" w:rsidP="00AC11FD">
      <w:pPr>
        <w:widowControl w:val="0"/>
        <w:shd w:val="clear" w:color="auto" w:fill="FFFFFF"/>
        <w:tabs>
          <w:tab w:val="left" w:pos="7371"/>
          <w:tab w:val="left" w:pos="9214"/>
        </w:tabs>
        <w:autoSpaceDE w:val="0"/>
        <w:autoSpaceDN w:val="0"/>
        <w:adjustRightInd w:val="0"/>
        <w:spacing w:after="0" w:line="288" w:lineRule="auto"/>
        <w:ind w:firstLine="397"/>
        <w:jc w:val="both"/>
        <w:rPr>
          <w:rFonts w:cs="Times New Roman"/>
          <w:color w:val="000000" w:themeColor="text1"/>
          <w:sz w:val="22"/>
          <w:lang w:eastAsia="uk-UA"/>
        </w:rPr>
      </w:pPr>
      <w:r w:rsidRPr="00007891">
        <w:rPr>
          <w:rFonts w:cs="Times New Roman"/>
          <w:color w:val="000000" w:themeColor="text1"/>
          <w:sz w:val="22"/>
          <w:lang w:eastAsia="uk-UA"/>
        </w:rPr>
        <w:t>Означення 2. Ранг та пріоритет фактора визначається ваговим коефі</w:t>
      </w:r>
      <w:r w:rsidRPr="00007891">
        <w:rPr>
          <w:rFonts w:cs="Times New Roman"/>
          <w:color w:val="000000" w:themeColor="text1"/>
          <w:sz w:val="22"/>
          <w:lang w:eastAsia="uk-UA"/>
        </w:rPr>
        <w:softHyphen/>
        <w:t>цієнтом. Серед будь-якої множини факторів можна виокремити хоча б один пріоритетний.</w:t>
      </w:r>
    </w:p>
    <w:p w:rsidR="00007891" w:rsidRPr="00007891" w:rsidRDefault="00007891" w:rsidP="00AC11FD">
      <w:pPr>
        <w:widowControl w:val="0"/>
        <w:shd w:val="clear" w:color="auto" w:fill="FFFFFF"/>
        <w:tabs>
          <w:tab w:val="left" w:pos="7371"/>
          <w:tab w:val="left" w:pos="9214"/>
        </w:tabs>
        <w:autoSpaceDE w:val="0"/>
        <w:autoSpaceDN w:val="0"/>
        <w:adjustRightInd w:val="0"/>
        <w:spacing w:after="0" w:line="288" w:lineRule="auto"/>
        <w:ind w:firstLine="397"/>
        <w:jc w:val="both"/>
        <w:rPr>
          <w:rFonts w:cs="Times New Roman"/>
          <w:color w:val="000000" w:themeColor="text1"/>
          <w:sz w:val="22"/>
          <w:lang w:val="ru-RU" w:eastAsia="uk-UA"/>
        </w:rPr>
      </w:pPr>
      <w:r w:rsidRPr="00007891">
        <w:rPr>
          <w:rFonts w:cs="Times New Roman"/>
          <w:color w:val="000000" w:themeColor="text1"/>
          <w:sz w:val="22"/>
          <w:lang w:eastAsia="uk-UA"/>
        </w:rPr>
        <w:t xml:space="preserve">Таким чином для множини </w:t>
      </w:r>
      <w:r w:rsidR="00654D31" w:rsidRPr="00654D31">
        <w:rPr>
          <w:position w:val="-16"/>
        </w:rPr>
        <w:object w:dxaOrig="1960" w:dyaOrig="440">
          <v:shape id="_x0000_i1065" type="#_x0000_t75" style="width:98.65pt;height:22.05pt" o:ole="">
            <v:imagedata r:id="rId93" o:title=""/>
          </v:shape>
          <o:OLEObject Type="Embed" ProgID="Equation.DSMT4" ShapeID="_x0000_i1065" DrawAspect="Content" ObjectID="_1837782652" r:id="rId94"/>
        </w:object>
      </w:r>
      <w:r w:rsidRPr="00007891">
        <w:rPr>
          <w:rFonts w:cs="Times New Roman"/>
          <w:color w:val="000000" w:themeColor="text1"/>
          <w:sz w:val="22"/>
          <w:lang w:eastAsia="uk-UA"/>
        </w:rPr>
        <w:t xml:space="preserve"> ваг факторів технологіч</w:t>
      </w:r>
      <w:r w:rsidRPr="00007891">
        <w:rPr>
          <w:rFonts w:cs="Times New Roman"/>
          <w:color w:val="000000" w:themeColor="text1"/>
          <w:sz w:val="22"/>
          <w:lang w:eastAsia="uk-UA"/>
        </w:rPr>
        <w:softHyphen/>
        <w:t xml:space="preserve">ного процесу при умові, що </w:t>
      </w:r>
      <w:r w:rsidR="00654D31" w:rsidRPr="00654D31">
        <w:rPr>
          <w:position w:val="-16"/>
        </w:rPr>
        <w:object w:dxaOrig="2659" w:dyaOrig="440">
          <v:shape id="_x0000_i1066" type="#_x0000_t75" style="width:132.35pt;height:22.05pt" o:ole="">
            <v:imagedata r:id="rId95" o:title=""/>
          </v:shape>
          <o:OLEObject Type="Embed" ProgID="Equation.DSMT4" ShapeID="_x0000_i1066" DrawAspect="Content" ObjectID="_1837782653" r:id="rId96"/>
        </w:object>
      </w:r>
      <w:r w:rsidRPr="00007891">
        <w:rPr>
          <w:rFonts w:cs="Times New Roman"/>
          <w:color w:val="000000" w:themeColor="text1"/>
          <w:sz w:val="22"/>
          <w:lang w:eastAsia="uk-UA"/>
        </w:rPr>
        <w:t>, матимемо:</w:t>
      </w:r>
    </w:p>
    <w:p w:rsidR="00007891" w:rsidRPr="00007891" w:rsidRDefault="00007891" w:rsidP="00AC11FD">
      <w:pPr>
        <w:widowControl w:val="0"/>
        <w:shd w:val="clear" w:color="auto" w:fill="FFFFFF"/>
        <w:tabs>
          <w:tab w:val="left" w:pos="2410"/>
          <w:tab w:val="left" w:pos="7371"/>
          <w:tab w:val="left" w:pos="9072"/>
        </w:tabs>
        <w:autoSpaceDE w:val="0"/>
        <w:autoSpaceDN w:val="0"/>
        <w:adjustRightInd w:val="0"/>
        <w:spacing w:after="0" w:line="288" w:lineRule="auto"/>
        <w:ind w:firstLine="397"/>
        <w:jc w:val="right"/>
        <w:rPr>
          <w:rFonts w:eastAsiaTheme="minorEastAsia" w:cs="Times New Roman"/>
          <w:color w:val="000000" w:themeColor="text1"/>
          <w:sz w:val="22"/>
          <w:lang w:val="ru-RU" w:eastAsia="uk-UA"/>
        </w:rPr>
      </w:pPr>
      <w:r w:rsidRPr="00007891">
        <w:rPr>
          <w:rFonts w:eastAsiaTheme="minorEastAsia" w:cs="Times New Roman"/>
          <w:color w:val="000000" w:themeColor="text1"/>
          <w:sz w:val="22"/>
          <w:lang w:val="ru-RU" w:eastAsia="uk-UA"/>
        </w:rPr>
        <w:tab/>
      </w:r>
      <w:r w:rsidR="00654D31" w:rsidRPr="00654D31">
        <w:rPr>
          <w:position w:val="-12"/>
        </w:rPr>
        <w:object w:dxaOrig="2840" w:dyaOrig="360">
          <v:shape id="_x0000_i1067" type="#_x0000_t75" style="width:141.5pt;height:17.9pt" o:ole="">
            <v:imagedata r:id="rId97" o:title=""/>
          </v:shape>
          <o:OLEObject Type="Embed" ProgID="Equation.DSMT4" ShapeID="_x0000_i1067" DrawAspect="Content" ObjectID="_1837782654" r:id="rId98"/>
        </w:object>
      </w:r>
      <w:r w:rsidR="00654D31">
        <w:rPr>
          <w:rFonts w:eastAsiaTheme="minorEastAsia" w:cs="Times New Roman"/>
          <w:color w:val="000000" w:themeColor="text1"/>
          <w:sz w:val="22"/>
          <w:lang w:val="ru-RU" w:eastAsia="uk-UA"/>
        </w:rPr>
        <w:tab/>
        <w:t>(</w:t>
      </w:r>
      <w:r w:rsidRPr="00007891">
        <w:rPr>
          <w:rFonts w:eastAsiaTheme="minorEastAsia" w:cs="Times New Roman"/>
          <w:color w:val="000000" w:themeColor="text1"/>
          <w:sz w:val="22"/>
          <w:lang w:val="ru-RU" w:eastAsia="uk-UA"/>
        </w:rPr>
        <w:t>3)</w:t>
      </w:r>
    </w:p>
    <w:p w:rsidR="00FA184B" w:rsidRPr="00FA184B" w:rsidRDefault="00FA184B" w:rsidP="00AC11FD">
      <w:pPr>
        <w:widowControl w:val="0"/>
        <w:shd w:val="clear" w:color="auto" w:fill="FFFFFF"/>
        <w:tabs>
          <w:tab w:val="left" w:pos="7371"/>
        </w:tabs>
        <w:autoSpaceDE w:val="0"/>
        <w:autoSpaceDN w:val="0"/>
        <w:adjustRightInd w:val="0"/>
        <w:spacing w:after="0" w:line="288" w:lineRule="auto"/>
        <w:ind w:firstLine="397"/>
        <w:jc w:val="both"/>
        <w:rPr>
          <w:sz w:val="22"/>
          <w:lang w:eastAsia="uk-UA"/>
        </w:rPr>
      </w:pPr>
      <w:r w:rsidRPr="00FA184B">
        <w:rPr>
          <w:sz w:val="22"/>
          <w:lang w:eastAsia="uk-UA"/>
        </w:rPr>
        <w:t>На основі сформульованих тверджень та введених показників визначимо сумарні вагові значення прямих та опосередкованих впливів факторів, а також їх інтегральної залежності від інших факторів</w:t>
      </w:r>
      <w:r>
        <w:rPr>
          <w:sz w:val="22"/>
          <w:lang w:eastAsia="uk-UA"/>
        </w:rPr>
        <w:t xml:space="preserve"> (табл. 1)</w:t>
      </w:r>
      <w:r w:rsidRPr="00FA184B">
        <w:rPr>
          <w:sz w:val="22"/>
          <w:lang w:eastAsia="uk-UA"/>
        </w:rPr>
        <w:t>.</w:t>
      </w:r>
    </w:p>
    <w:p w:rsidR="00FA184B" w:rsidRPr="00FA184B" w:rsidRDefault="00FA184B" w:rsidP="00AC11FD">
      <w:pPr>
        <w:widowControl w:val="0"/>
        <w:shd w:val="clear" w:color="auto" w:fill="FFFFFF"/>
        <w:tabs>
          <w:tab w:val="left" w:pos="7371"/>
        </w:tabs>
        <w:autoSpaceDE w:val="0"/>
        <w:autoSpaceDN w:val="0"/>
        <w:adjustRightInd w:val="0"/>
        <w:spacing w:after="0" w:line="288" w:lineRule="auto"/>
        <w:ind w:firstLine="397"/>
        <w:jc w:val="both"/>
        <w:rPr>
          <w:sz w:val="22"/>
          <w:lang w:eastAsia="uk-UA"/>
        </w:rPr>
      </w:pPr>
      <w:r w:rsidRPr="00FA184B">
        <w:rPr>
          <w:sz w:val="22"/>
          <w:lang w:eastAsia="uk-UA"/>
        </w:rPr>
        <w:t xml:space="preserve">Для обчислень приймемо такі умовні значення для вагових коефіцієнтів в умовних одиницях: </w:t>
      </w:r>
      <w:r w:rsidR="00654D31" w:rsidRPr="00654D31">
        <w:rPr>
          <w:position w:val="-10"/>
        </w:rPr>
        <w:object w:dxaOrig="700" w:dyaOrig="320">
          <v:shape id="_x0000_i1068" type="#_x0000_t75" style="width:34.95pt;height:15.4pt" o:ole="">
            <v:imagedata r:id="rId99" o:title=""/>
          </v:shape>
          <o:OLEObject Type="Embed" ProgID="Equation.DSMT4" ShapeID="_x0000_i1068" DrawAspect="Content" ObjectID="_1837782655" r:id="rId100"/>
        </w:object>
      </w:r>
      <w:r w:rsidRPr="00FA184B">
        <w:rPr>
          <w:sz w:val="22"/>
          <w:lang w:eastAsia="uk-UA"/>
        </w:rPr>
        <w:t xml:space="preserve">, </w:t>
      </w:r>
      <w:r w:rsidR="00654D31" w:rsidRPr="00654D31">
        <w:rPr>
          <w:position w:val="-10"/>
        </w:rPr>
        <w:object w:dxaOrig="620" w:dyaOrig="320">
          <v:shape id="_x0000_i1069" type="#_x0000_t75" style="width:30.8pt;height:15.4pt" o:ole="">
            <v:imagedata r:id="rId101" o:title=""/>
          </v:shape>
          <o:OLEObject Type="Embed" ProgID="Equation.DSMT4" ShapeID="_x0000_i1069" DrawAspect="Content" ObjectID="_1837782656" r:id="rId102"/>
        </w:object>
      </w:r>
      <w:r w:rsidRPr="00FA184B">
        <w:rPr>
          <w:sz w:val="22"/>
          <w:lang w:eastAsia="uk-UA"/>
        </w:rPr>
        <w:t xml:space="preserve">, </w:t>
      </w:r>
      <w:r w:rsidR="00654D31" w:rsidRPr="00654D31">
        <w:rPr>
          <w:position w:val="-10"/>
        </w:rPr>
        <w:object w:dxaOrig="859" w:dyaOrig="320">
          <v:shape id="_x0000_i1070" type="#_x0000_t75" style="width:42.45pt;height:15.4pt" o:ole="">
            <v:imagedata r:id="rId103" o:title=""/>
          </v:shape>
          <o:OLEObject Type="Embed" ProgID="Equation.DSMT4" ShapeID="_x0000_i1070" DrawAspect="Content" ObjectID="_1837782657" r:id="rId104"/>
        </w:object>
      </w:r>
      <w:r w:rsidRPr="00FA184B">
        <w:rPr>
          <w:sz w:val="22"/>
          <w:lang w:eastAsia="uk-UA"/>
        </w:rPr>
        <w:t xml:space="preserve">, </w:t>
      </w:r>
      <w:r w:rsidR="00654D31" w:rsidRPr="00654D31">
        <w:rPr>
          <w:position w:val="-10"/>
        </w:rPr>
        <w:object w:dxaOrig="740" w:dyaOrig="320">
          <v:shape id="_x0000_i1071" type="#_x0000_t75" style="width:36.6pt;height:15.4pt" o:ole="">
            <v:imagedata r:id="rId105" o:title=""/>
          </v:shape>
          <o:OLEObject Type="Embed" ProgID="Equation.DSMT4" ShapeID="_x0000_i1071" DrawAspect="Content" ObjectID="_1837782658" r:id="rId106"/>
        </w:object>
      </w:r>
      <w:r w:rsidRPr="00FA184B">
        <w:rPr>
          <w:sz w:val="22"/>
          <w:lang w:eastAsia="uk-UA"/>
        </w:rPr>
        <w:t xml:space="preserve">. </w:t>
      </w:r>
    </w:p>
    <w:p w:rsidR="00FA184B" w:rsidRPr="00654D31" w:rsidRDefault="00654D31" w:rsidP="00AC11FD">
      <w:pPr>
        <w:spacing w:after="0" w:line="288" w:lineRule="auto"/>
        <w:jc w:val="right"/>
        <w:rPr>
          <w:color w:val="000000"/>
          <w:sz w:val="20"/>
          <w:szCs w:val="28"/>
        </w:rPr>
      </w:pPr>
      <w:r>
        <w:rPr>
          <w:color w:val="000000"/>
          <w:sz w:val="20"/>
          <w:szCs w:val="28"/>
        </w:rPr>
        <w:t xml:space="preserve">Таблиця </w:t>
      </w:r>
      <w:r w:rsidR="00FA184B" w:rsidRPr="00654D31">
        <w:rPr>
          <w:color w:val="000000"/>
          <w:sz w:val="20"/>
          <w:szCs w:val="28"/>
        </w:rPr>
        <w:t>1</w:t>
      </w:r>
    </w:p>
    <w:p w:rsidR="00FA184B" w:rsidRPr="00654D31" w:rsidRDefault="00FA184B" w:rsidP="00AC11FD">
      <w:pPr>
        <w:spacing w:after="0" w:line="288" w:lineRule="auto"/>
        <w:jc w:val="center"/>
        <w:rPr>
          <w:rFonts w:cs="Times New Roman"/>
          <w:b/>
          <w:bCs/>
          <w:color w:val="000000"/>
          <w:sz w:val="22"/>
          <w:szCs w:val="28"/>
        </w:rPr>
      </w:pPr>
      <w:r w:rsidRPr="00654D31">
        <w:rPr>
          <w:rFonts w:cs="Times New Roman"/>
          <w:b/>
          <w:bCs/>
          <w:color w:val="000000"/>
          <w:sz w:val="22"/>
          <w:szCs w:val="28"/>
        </w:rPr>
        <w:t>Розрахункові дані та ранжування факторів</w:t>
      </w:r>
      <w:r w:rsidRPr="00654D31">
        <w:rPr>
          <w:rFonts w:cs="Times New Roman"/>
          <w:b/>
          <w:bCs/>
          <w:color w:val="000000"/>
          <w:sz w:val="22"/>
          <w:szCs w:val="28"/>
        </w:rPr>
        <w:br/>
        <w:t>формування видання</w:t>
      </w:r>
    </w:p>
    <w:tbl>
      <w:tblPr>
        <w:tblStyle w:val="5"/>
        <w:tblW w:w="0" w:type="auto"/>
        <w:jc w:val="center"/>
        <w:tblLook w:val="01E0" w:firstRow="1" w:lastRow="1" w:firstColumn="1" w:lastColumn="1" w:noHBand="0" w:noVBand="0"/>
      </w:tblPr>
      <w:tblGrid>
        <w:gridCol w:w="985"/>
        <w:gridCol w:w="506"/>
        <w:gridCol w:w="506"/>
        <w:gridCol w:w="506"/>
        <w:gridCol w:w="506"/>
        <w:gridCol w:w="476"/>
        <w:gridCol w:w="506"/>
        <w:gridCol w:w="506"/>
        <w:gridCol w:w="506"/>
        <w:gridCol w:w="516"/>
        <w:gridCol w:w="1138"/>
        <w:gridCol w:w="1027"/>
      </w:tblGrid>
      <w:tr w:rsidR="00654D31" w:rsidRPr="00654D31" w:rsidTr="00654D31">
        <w:trPr>
          <w:cnfStyle w:val="100000000000" w:firstRow="1" w:lastRow="0" w:firstColumn="0" w:lastColumn="0" w:oddVBand="0" w:evenVBand="0" w:oddHBand="0" w:evenHBand="0" w:firstRowFirstColumn="0" w:firstRowLastColumn="0" w:lastRowFirstColumn="0" w:lastRowLastColumn="0"/>
          <w:trHeight w:val="20"/>
          <w:jc w:val="center"/>
        </w:trPr>
        <w:tc>
          <w:tcPr>
            <w:cnfStyle w:val="000000000100" w:firstRow="0" w:lastRow="0" w:firstColumn="0" w:lastColumn="0" w:oddVBand="0" w:evenVBand="0" w:oddHBand="0" w:evenHBand="0" w:firstRowFirstColumn="1" w:firstRowLastColumn="0" w:lastRowFirstColumn="0" w:lastRowLastColumn="0"/>
            <w:tcW w:w="985" w:type="dxa"/>
            <w:tcBorders>
              <w:top w:val="single" w:sz="4" w:space="0" w:color="000000"/>
              <w:left w:val="single" w:sz="4" w:space="0" w:color="000000"/>
              <w:bottom w:val="single" w:sz="4" w:space="0" w:color="000000"/>
              <w:right w:val="single" w:sz="4" w:space="0" w:color="000000"/>
              <w:tl2br w:val="nil"/>
            </w:tcBorders>
            <w:vAlign w:val="center"/>
          </w:tcPr>
          <w:p w:rsidR="00FA184B" w:rsidRPr="00654D31" w:rsidRDefault="00FA184B" w:rsidP="00AC11FD">
            <w:pPr>
              <w:spacing w:line="288" w:lineRule="auto"/>
              <w:ind w:firstLine="0"/>
              <w:jc w:val="center"/>
              <w:rPr>
                <w:sz w:val="20"/>
              </w:rPr>
            </w:pPr>
            <w:r w:rsidRPr="00654D31">
              <w:rPr>
                <w:sz w:val="20"/>
              </w:rPr>
              <w:t>Номер</w:t>
            </w:r>
          </w:p>
          <w:p w:rsidR="00FA184B" w:rsidRPr="00654D31" w:rsidRDefault="00FA184B" w:rsidP="00AC11FD">
            <w:pPr>
              <w:spacing w:line="288" w:lineRule="auto"/>
              <w:ind w:firstLine="0"/>
              <w:jc w:val="center"/>
              <w:rPr>
                <w:i/>
                <w:sz w:val="20"/>
              </w:rPr>
            </w:pPr>
            <w:proofErr w:type="spellStart"/>
            <w:r w:rsidRPr="00654D31">
              <w:rPr>
                <w:sz w:val="20"/>
              </w:rPr>
              <w:t>фактора</w:t>
            </w:r>
            <w:proofErr w:type="spellEnd"/>
            <w:r w:rsidRPr="00654D31">
              <w:rPr>
                <w:sz w:val="20"/>
              </w:rPr>
              <w:t xml:space="preserve"> </w:t>
            </w:r>
            <w:r w:rsidR="00654D31" w:rsidRPr="00654D31">
              <w:rPr>
                <w:rFonts w:eastAsiaTheme="minorHAnsi" w:cstheme="minorBidi"/>
                <w:position w:val="-10"/>
                <w:szCs w:val="22"/>
                <w:lang w:eastAsia="en-US"/>
              </w:rPr>
              <w:object w:dxaOrig="180" w:dyaOrig="279">
                <v:shape id="_x0000_i1072" type="#_x0000_t75" style="width:9pt;height:14.5pt" o:ole="">
                  <v:imagedata r:id="rId107" o:title=""/>
                </v:shape>
                <o:OLEObject Type="Embed" ProgID="Equation.DSMT4" ShapeID="_x0000_i1072" DrawAspect="Content" ObjectID="_1837782659" r:id="rId108"/>
              </w:objec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A184B" w:rsidRPr="00654D31" w:rsidRDefault="00654D31" w:rsidP="00AC11FD">
            <w:pPr>
              <w:spacing w:line="288" w:lineRule="auto"/>
              <w:ind w:firstLine="0"/>
              <w:jc w:val="center"/>
              <w:cnfStyle w:val="100000000000" w:firstRow="1" w:lastRow="0" w:firstColumn="0" w:lastColumn="0" w:oddVBand="0" w:evenVBand="0" w:oddHBand="0" w:evenHBand="0" w:firstRowFirstColumn="0" w:firstRowLastColumn="0" w:lastRowFirstColumn="0" w:lastRowLastColumn="0"/>
              <w:rPr>
                <w:sz w:val="20"/>
              </w:rPr>
            </w:pPr>
            <w:r w:rsidRPr="00654D31">
              <w:rPr>
                <w:rFonts w:eastAsiaTheme="minorHAnsi" w:cstheme="minorBidi"/>
                <w:position w:val="-12"/>
                <w:szCs w:val="22"/>
                <w:lang w:eastAsia="en-US"/>
              </w:rPr>
              <w:object w:dxaOrig="279" w:dyaOrig="320">
                <v:shape id="_x0000_i1073" type="#_x0000_t75" style="width:14.5pt;height:15.5pt" o:ole="">
                  <v:imagedata r:id="rId109" o:title=""/>
                </v:shape>
                <o:OLEObject Type="Embed" ProgID="Equation.DSMT4" ShapeID="_x0000_i1073" DrawAspect="Content" ObjectID="_1837782660" r:id="rId110"/>
              </w:objec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A184B" w:rsidRPr="00654D31" w:rsidRDefault="00654D31" w:rsidP="00AC11FD">
            <w:pPr>
              <w:spacing w:line="288" w:lineRule="auto"/>
              <w:ind w:firstLine="0"/>
              <w:jc w:val="center"/>
              <w:cnfStyle w:val="100000000000" w:firstRow="1" w:lastRow="0" w:firstColumn="0" w:lastColumn="0" w:oddVBand="0" w:evenVBand="0" w:oddHBand="0" w:evenHBand="0" w:firstRowFirstColumn="0" w:firstRowLastColumn="0" w:lastRowFirstColumn="0" w:lastRowLastColumn="0"/>
              <w:rPr>
                <w:sz w:val="20"/>
              </w:rPr>
            </w:pPr>
            <w:r w:rsidRPr="00654D31">
              <w:rPr>
                <w:rFonts w:eastAsiaTheme="minorHAnsi" w:cstheme="minorBidi"/>
                <w:position w:val="-12"/>
                <w:szCs w:val="22"/>
                <w:lang w:eastAsia="en-US"/>
              </w:rPr>
              <w:object w:dxaOrig="279" w:dyaOrig="320">
                <v:shape id="_x0000_i1074" type="#_x0000_t75" style="width:14.5pt;height:15.5pt" o:ole="">
                  <v:imagedata r:id="rId111" o:title=""/>
                </v:shape>
                <o:OLEObject Type="Embed" ProgID="Equation.DSMT4" ShapeID="_x0000_i1074" DrawAspect="Content" ObjectID="_1837782661" r:id="rId112"/>
              </w:objec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A184B" w:rsidRPr="00654D31" w:rsidRDefault="00654D31" w:rsidP="00AC11FD">
            <w:pPr>
              <w:spacing w:line="288" w:lineRule="auto"/>
              <w:ind w:firstLine="0"/>
              <w:jc w:val="center"/>
              <w:cnfStyle w:val="100000000000" w:firstRow="1" w:lastRow="0" w:firstColumn="0" w:lastColumn="0" w:oddVBand="0" w:evenVBand="0" w:oddHBand="0" w:evenHBand="0" w:firstRowFirstColumn="0" w:firstRowLastColumn="0" w:lastRowFirstColumn="0" w:lastRowLastColumn="0"/>
              <w:rPr>
                <w:sz w:val="20"/>
              </w:rPr>
            </w:pPr>
            <w:r w:rsidRPr="00654D31">
              <w:rPr>
                <w:rFonts w:eastAsiaTheme="minorHAnsi" w:cstheme="minorBidi"/>
                <w:position w:val="-12"/>
                <w:szCs w:val="22"/>
                <w:lang w:eastAsia="en-US"/>
              </w:rPr>
              <w:object w:dxaOrig="279" w:dyaOrig="320">
                <v:shape id="_x0000_i1075" type="#_x0000_t75" style="width:14.5pt;height:15.5pt" o:ole="">
                  <v:imagedata r:id="rId113" o:title=""/>
                </v:shape>
                <o:OLEObject Type="Embed" ProgID="Equation.DSMT4" ShapeID="_x0000_i1075" DrawAspect="Content" ObjectID="_1837782662" r:id="rId114"/>
              </w:objec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A184B" w:rsidRPr="00654D31" w:rsidRDefault="00654D31" w:rsidP="00AC11FD">
            <w:pPr>
              <w:spacing w:line="288" w:lineRule="auto"/>
              <w:ind w:firstLine="0"/>
              <w:jc w:val="center"/>
              <w:cnfStyle w:val="100000000000" w:firstRow="1" w:lastRow="0" w:firstColumn="0" w:lastColumn="0" w:oddVBand="0" w:evenVBand="0" w:oddHBand="0" w:evenHBand="0" w:firstRowFirstColumn="0" w:firstRowLastColumn="0" w:lastRowFirstColumn="0" w:lastRowLastColumn="0"/>
              <w:rPr>
                <w:sz w:val="20"/>
              </w:rPr>
            </w:pPr>
            <w:r w:rsidRPr="00654D31">
              <w:rPr>
                <w:rFonts w:eastAsiaTheme="minorHAnsi" w:cstheme="minorBidi"/>
                <w:position w:val="-12"/>
                <w:szCs w:val="22"/>
                <w:lang w:eastAsia="en-US"/>
              </w:rPr>
              <w:object w:dxaOrig="279" w:dyaOrig="320">
                <v:shape id="_x0000_i1076" type="#_x0000_t75" style="width:14.5pt;height:15.5pt" o:ole="">
                  <v:imagedata r:id="rId115" o:title=""/>
                </v:shape>
                <o:OLEObject Type="Embed" ProgID="Equation.DSMT4" ShapeID="_x0000_i1076" DrawAspect="Content" ObjectID="_1837782663" r:id="rId116"/>
              </w:objec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A184B" w:rsidRPr="00654D31" w:rsidRDefault="00654D31" w:rsidP="00AC11FD">
            <w:pPr>
              <w:spacing w:line="288" w:lineRule="auto"/>
              <w:ind w:firstLine="0"/>
              <w:jc w:val="center"/>
              <w:cnfStyle w:val="100000000000" w:firstRow="1" w:lastRow="0" w:firstColumn="0" w:lastColumn="0" w:oddVBand="0" w:evenVBand="0" w:oddHBand="0" w:evenHBand="0" w:firstRowFirstColumn="0" w:firstRowLastColumn="0" w:lastRowFirstColumn="0" w:lastRowLastColumn="0"/>
              <w:rPr>
                <w:sz w:val="20"/>
              </w:rPr>
            </w:pPr>
            <w:r w:rsidRPr="00654D31">
              <w:rPr>
                <w:rFonts w:eastAsiaTheme="minorHAnsi" w:cstheme="minorBidi"/>
                <w:position w:val="-12"/>
                <w:szCs w:val="22"/>
                <w:lang w:eastAsia="en-US"/>
              </w:rPr>
              <w:object w:dxaOrig="260" w:dyaOrig="320">
                <v:shape id="_x0000_i1077" type="#_x0000_t75" style="width:13pt;height:15.5pt" o:ole="">
                  <v:imagedata r:id="rId117" o:title=""/>
                </v:shape>
                <o:OLEObject Type="Embed" ProgID="Equation.DSMT4" ShapeID="_x0000_i1077" DrawAspect="Content" ObjectID="_1837782664" r:id="rId118"/>
              </w:objec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A184B" w:rsidRPr="00654D31" w:rsidRDefault="00654D31" w:rsidP="00AC11FD">
            <w:pPr>
              <w:spacing w:line="288" w:lineRule="auto"/>
              <w:ind w:firstLine="0"/>
              <w:jc w:val="center"/>
              <w:cnfStyle w:val="100000000000" w:firstRow="1" w:lastRow="0" w:firstColumn="0" w:lastColumn="0" w:oddVBand="0" w:evenVBand="0" w:oddHBand="0" w:evenHBand="0" w:firstRowFirstColumn="0" w:firstRowLastColumn="0" w:lastRowFirstColumn="0" w:lastRowLastColumn="0"/>
              <w:rPr>
                <w:sz w:val="20"/>
              </w:rPr>
            </w:pPr>
            <w:r w:rsidRPr="00654D31">
              <w:rPr>
                <w:rFonts w:eastAsiaTheme="minorHAnsi" w:cstheme="minorBidi"/>
                <w:position w:val="-12"/>
                <w:szCs w:val="22"/>
                <w:lang w:eastAsia="en-US"/>
              </w:rPr>
              <w:object w:dxaOrig="279" w:dyaOrig="320">
                <v:shape id="_x0000_i1078" type="#_x0000_t75" style="width:14.5pt;height:15.5pt" o:ole="">
                  <v:imagedata r:id="rId119" o:title=""/>
                </v:shape>
                <o:OLEObject Type="Embed" ProgID="Equation.DSMT4" ShapeID="_x0000_i1078" DrawAspect="Content" ObjectID="_1837782665" r:id="rId120"/>
              </w:objec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A184B" w:rsidRPr="00654D31" w:rsidRDefault="00654D31" w:rsidP="00AC11FD">
            <w:pPr>
              <w:spacing w:line="288" w:lineRule="auto"/>
              <w:ind w:firstLine="0"/>
              <w:jc w:val="center"/>
              <w:cnfStyle w:val="100000000000" w:firstRow="1" w:lastRow="0" w:firstColumn="0" w:lastColumn="0" w:oddVBand="0" w:evenVBand="0" w:oddHBand="0" w:evenHBand="0" w:firstRowFirstColumn="0" w:firstRowLastColumn="0" w:lastRowFirstColumn="0" w:lastRowLastColumn="0"/>
              <w:rPr>
                <w:sz w:val="20"/>
              </w:rPr>
            </w:pPr>
            <w:r w:rsidRPr="00654D31">
              <w:rPr>
                <w:rFonts w:eastAsiaTheme="minorHAnsi" w:cstheme="minorBidi"/>
                <w:position w:val="-12"/>
                <w:szCs w:val="22"/>
                <w:lang w:eastAsia="en-US"/>
              </w:rPr>
              <w:object w:dxaOrig="279" w:dyaOrig="320">
                <v:shape id="_x0000_i1079" type="#_x0000_t75" style="width:14.5pt;height:15.5pt" o:ole="">
                  <v:imagedata r:id="rId121" o:title=""/>
                </v:shape>
                <o:OLEObject Type="Embed" ProgID="Equation.DSMT4" ShapeID="_x0000_i1079" DrawAspect="Content" ObjectID="_1837782666" r:id="rId122"/>
              </w:objec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A184B" w:rsidRPr="00654D31" w:rsidRDefault="00654D31" w:rsidP="00AC11FD">
            <w:pPr>
              <w:spacing w:line="288" w:lineRule="auto"/>
              <w:ind w:firstLine="0"/>
              <w:jc w:val="center"/>
              <w:cnfStyle w:val="100000000000" w:firstRow="1" w:lastRow="0" w:firstColumn="0" w:lastColumn="0" w:oddVBand="0" w:evenVBand="0" w:oddHBand="0" w:evenHBand="0" w:firstRowFirstColumn="0" w:firstRowLastColumn="0" w:lastRowFirstColumn="0" w:lastRowLastColumn="0"/>
              <w:rPr>
                <w:sz w:val="20"/>
              </w:rPr>
            </w:pPr>
            <w:r w:rsidRPr="00654D31">
              <w:rPr>
                <w:rFonts w:eastAsiaTheme="minorHAnsi" w:cstheme="minorBidi"/>
                <w:position w:val="-12"/>
                <w:szCs w:val="22"/>
                <w:lang w:eastAsia="en-US"/>
              </w:rPr>
              <w:object w:dxaOrig="279" w:dyaOrig="320">
                <v:shape id="_x0000_i1080" type="#_x0000_t75" style="width:14.5pt;height:15.5pt" o:ole="">
                  <v:imagedata r:id="rId123" o:title=""/>
                </v:shape>
                <o:OLEObject Type="Embed" ProgID="Equation.DSMT4" ShapeID="_x0000_i1080" DrawAspect="Content" ObjectID="_1837782667" r:id="rId124"/>
              </w:objec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A184B" w:rsidRPr="00654D31" w:rsidRDefault="00654D31" w:rsidP="00AC11FD">
            <w:pPr>
              <w:spacing w:line="288" w:lineRule="auto"/>
              <w:ind w:firstLine="0"/>
              <w:jc w:val="center"/>
              <w:cnfStyle w:val="100000000000" w:firstRow="1" w:lastRow="0" w:firstColumn="0" w:lastColumn="0" w:oddVBand="0" w:evenVBand="0" w:oddHBand="0" w:evenHBand="0" w:firstRowFirstColumn="0" w:firstRowLastColumn="0" w:lastRowFirstColumn="0" w:lastRowLastColumn="0"/>
              <w:rPr>
                <w:sz w:val="20"/>
              </w:rPr>
            </w:pPr>
            <w:r w:rsidRPr="00654D31">
              <w:rPr>
                <w:rFonts w:eastAsiaTheme="minorHAnsi" w:cstheme="minorBidi"/>
                <w:position w:val="-12"/>
                <w:szCs w:val="22"/>
                <w:lang w:eastAsia="en-US"/>
              </w:rPr>
              <w:object w:dxaOrig="279" w:dyaOrig="320">
                <v:shape id="_x0000_i1081" type="#_x0000_t75" style="width:14.5pt;height:15.5pt" o:ole="">
                  <v:imagedata r:id="rId125" o:title=""/>
                </v:shape>
                <o:OLEObject Type="Embed" ProgID="Equation.DSMT4" ShapeID="_x0000_i1081" DrawAspect="Content" ObjectID="_1837782668" r:id="rId126"/>
              </w:objec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A184B" w:rsidRPr="00654D31" w:rsidRDefault="00FA184B" w:rsidP="00AC11FD">
            <w:pPr>
              <w:spacing w:line="288" w:lineRule="auto"/>
              <w:ind w:firstLine="0"/>
              <w:jc w:val="center"/>
              <w:cnfStyle w:val="100000000000" w:firstRow="1" w:lastRow="0" w:firstColumn="0" w:lastColumn="0" w:oddVBand="0" w:evenVBand="0" w:oddHBand="0" w:evenHBand="0" w:firstRowFirstColumn="0" w:firstRowLastColumn="0" w:lastRowFirstColumn="0" w:lastRowLastColumn="0"/>
              <w:rPr>
                <w:sz w:val="20"/>
              </w:rPr>
            </w:pPr>
            <w:r w:rsidRPr="00654D31">
              <w:rPr>
                <w:sz w:val="20"/>
              </w:rPr>
              <w:t>Ранг</w:t>
            </w:r>
          </w:p>
          <w:p w:rsidR="00FA184B" w:rsidRPr="00654D31" w:rsidRDefault="00FA184B" w:rsidP="00AC11FD">
            <w:pPr>
              <w:spacing w:line="288" w:lineRule="auto"/>
              <w:ind w:firstLine="0"/>
              <w:jc w:val="center"/>
              <w:cnfStyle w:val="100000000000" w:firstRow="1" w:lastRow="0" w:firstColumn="0" w:lastColumn="0" w:oddVBand="0" w:evenVBand="0" w:oddHBand="0" w:evenHBand="0" w:firstRowFirstColumn="0" w:firstRowLastColumn="0" w:lastRowFirstColumn="0" w:lastRowLastColumn="0"/>
              <w:rPr>
                <w:sz w:val="20"/>
              </w:rPr>
            </w:pPr>
            <w:proofErr w:type="spellStart"/>
            <w:r w:rsidRPr="00654D31">
              <w:rPr>
                <w:sz w:val="20"/>
              </w:rPr>
              <w:t>фактора</w:t>
            </w:r>
            <w:proofErr w:type="spellEnd"/>
            <w:r w:rsidRPr="00654D31">
              <w:rPr>
                <w:sz w:val="20"/>
                <w:lang w:val="ru-RU"/>
              </w:rPr>
              <w:t xml:space="preserve"> </w:t>
            </w:r>
            <w:r w:rsidR="00654D31" w:rsidRPr="00654D31">
              <w:rPr>
                <w:rFonts w:eastAsiaTheme="minorHAnsi" w:cstheme="minorBidi"/>
                <w:position w:val="-10"/>
                <w:szCs w:val="22"/>
                <w:lang w:eastAsia="en-US"/>
              </w:rPr>
              <w:object w:dxaOrig="180" w:dyaOrig="300">
                <v:shape id="_x0000_i1082" type="#_x0000_t75" style="width:9pt;height:15pt" o:ole="">
                  <v:imagedata r:id="rId127" o:title=""/>
                </v:shape>
                <o:OLEObject Type="Embed" ProgID="Equation.DSMT4" ShapeID="_x0000_i1082" DrawAspect="Content" ObjectID="_1837782669" r:id="rId128"/>
              </w:object>
            </w:r>
          </w:p>
        </w:tc>
        <w:tc>
          <w:tcPr>
            <w:cnfStyle w:val="000100000000" w:firstRow="0" w:lastRow="0" w:firstColumn="0" w:lastColumn="1" w:oddVBand="0" w:evenVBand="0" w:oddHBand="0" w:evenHBand="0" w:firstRowFirstColumn="0" w:firstRowLastColumn="0" w:lastRowFirstColumn="0" w:lastRowLastColumn="0"/>
            <w:tcW w:w="1027" w:type="dxa"/>
            <w:tcBorders>
              <w:top w:val="single" w:sz="4" w:space="0" w:color="000000"/>
              <w:left w:val="single" w:sz="4" w:space="0" w:color="000000"/>
              <w:bottom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Рівень</w:t>
            </w:r>
          </w:p>
          <w:p w:rsidR="00FA184B" w:rsidRPr="00654D31" w:rsidRDefault="00FA184B" w:rsidP="00AC11FD">
            <w:pPr>
              <w:spacing w:line="288" w:lineRule="auto"/>
              <w:ind w:firstLine="0"/>
              <w:jc w:val="center"/>
              <w:rPr>
                <w:b w:val="0"/>
                <w:sz w:val="20"/>
              </w:rPr>
            </w:pPr>
            <w:r w:rsidRPr="00654D31">
              <w:rPr>
                <w:b w:val="0"/>
                <w:sz w:val="20"/>
              </w:rPr>
              <w:t>пріори</w:t>
            </w:r>
            <w:r w:rsidRPr="00654D31">
              <w:rPr>
                <w:b w:val="0"/>
                <w:sz w:val="20"/>
                <w:lang w:val="en-GB"/>
              </w:rPr>
              <w:softHyphen/>
            </w:r>
            <w:proofErr w:type="spellStart"/>
            <w:r w:rsidRPr="00654D31">
              <w:rPr>
                <w:b w:val="0"/>
                <w:sz w:val="20"/>
              </w:rPr>
              <w:t>тетності</w:t>
            </w:r>
            <w:proofErr w:type="spellEnd"/>
          </w:p>
        </w:tc>
      </w:tr>
      <w:tr w:rsidR="00654D31" w:rsidRPr="00654D31" w:rsidTr="00654D31">
        <w:trPr>
          <w:trHeight w:val="20"/>
          <w:jc w:val="center"/>
        </w:trPr>
        <w:tc>
          <w:tcPr>
            <w:tcW w:w="985" w:type="dxa"/>
            <w:tcBorders>
              <w:top w:val="single" w:sz="4" w:space="0" w:color="000000"/>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1</w:t>
            </w:r>
          </w:p>
        </w:tc>
        <w:tc>
          <w:tcPr>
            <w:tcW w:w="0" w:type="auto"/>
            <w:tcBorders>
              <w:top w:val="single" w:sz="4" w:space="0" w:color="000000"/>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3</w:t>
            </w:r>
          </w:p>
        </w:tc>
        <w:tc>
          <w:tcPr>
            <w:tcW w:w="0" w:type="auto"/>
            <w:tcBorders>
              <w:top w:val="single" w:sz="4" w:space="0" w:color="000000"/>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6</w:t>
            </w:r>
          </w:p>
        </w:tc>
        <w:tc>
          <w:tcPr>
            <w:tcW w:w="0" w:type="auto"/>
            <w:tcBorders>
              <w:top w:val="single" w:sz="4" w:space="0" w:color="000000"/>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0</w:t>
            </w:r>
          </w:p>
        </w:tc>
        <w:tc>
          <w:tcPr>
            <w:tcW w:w="0" w:type="auto"/>
            <w:tcBorders>
              <w:top w:val="single" w:sz="4" w:space="0" w:color="000000"/>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0</w:t>
            </w:r>
          </w:p>
        </w:tc>
        <w:tc>
          <w:tcPr>
            <w:tcW w:w="0" w:type="auto"/>
            <w:tcBorders>
              <w:top w:val="single" w:sz="4" w:space="0" w:color="000000"/>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30</w:t>
            </w:r>
          </w:p>
        </w:tc>
        <w:tc>
          <w:tcPr>
            <w:tcW w:w="0" w:type="auto"/>
            <w:tcBorders>
              <w:top w:val="single" w:sz="4" w:space="0" w:color="000000"/>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30</w:t>
            </w:r>
          </w:p>
        </w:tc>
        <w:tc>
          <w:tcPr>
            <w:tcW w:w="0" w:type="auto"/>
            <w:tcBorders>
              <w:top w:val="single" w:sz="4" w:space="0" w:color="000000"/>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0</w:t>
            </w:r>
          </w:p>
        </w:tc>
        <w:tc>
          <w:tcPr>
            <w:tcW w:w="0" w:type="auto"/>
            <w:tcBorders>
              <w:top w:val="single" w:sz="4" w:space="0" w:color="000000"/>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0</w:t>
            </w:r>
          </w:p>
        </w:tc>
        <w:tc>
          <w:tcPr>
            <w:tcW w:w="0" w:type="auto"/>
            <w:tcBorders>
              <w:top w:val="single" w:sz="4" w:space="0" w:color="000000"/>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140</w:t>
            </w:r>
          </w:p>
        </w:tc>
        <w:tc>
          <w:tcPr>
            <w:tcW w:w="0" w:type="auto"/>
            <w:tcBorders>
              <w:top w:val="single" w:sz="4" w:space="0" w:color="000000"/>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8</w:t>
            </w:r>
          </w:p>
        </w:tc>
        <w:tc>
          <w:tcPr>
            <w:cnfStyle w:val="000100000000" w:firstRow="0" w:lastRow="0" w:firstColumn="0" w:lastColumn="1" w:oddVBand="0" w:evenVBand="0" w:oddHBand="0" w:evenHBand="0" w:firstRowFirstColumn="0" w:firstRowLastColumn="0" w:lastRowFirstColumn="0" w:lastRowLastColumn="0"/>
            <w:tcW w:w="1027" w:type="dxa"/>
            <w:tcBorders>
              <w:top w:val="single" w:sz="4" w:space="0" w:color="000000"/>
              <w:left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1</w:t>
            </w:r>
          </w:p>
        </w:tc>
      </w:tr>
      <w:tr w:rsidR="00654D31" w:rsidRPr="00654D31" w:rsidTr="00654D31">
        <w:trPr>
          <w:trHeight w:val="20"/>
          <w:jc w:val="center"/>
        </w:trPr>
        <w:tc>
          <w:tcPr>
            <w:tcW w:w="985" w:type="dxa"/>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2</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1</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1</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3</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7</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10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5</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-30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-35</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30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2</w:t>
            </w:r>
          </w:p>
        </w:tc>
        <w:tc>
          <w:tcPr>
            <w:cnfStyle w:val="000100000000" w:firstRow="0" w:lastRow="0" w:firstColumn="0" w:lastColumn="1" w:oddVBand="0" w:evenVBand="0" w:oddHBand="0" w:evenHBand="0" w:firstRowFirstColumn="0" w:firstRowLastColumn="0" w:lastRowFirstColumn="0" w:lastRowLastColumn="0"/>
            <w:tcW w:w="1027" w:type="dxa"/>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7</w:t>
            </w:r>
          </w:p>
        </w:tc>
      </w:tr>
      <w:tr w:rsidR="00654D31" w:rsidRPr="00654D31" w:rsidTr="00654D31">
        <w:trPr>
          <w:trHeight w:val="20"/>
          <w:jc w:val="center"/>
        </w:trPr>
        <w:tc>
          <w:tcPr>
            <w:tcW w:w="985" w:type="dxa"/>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3</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2</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2</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2</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3</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rPr>
              <w:t>2</w:t>
            </w:r>
            <w:r w:rsidRPr="00654D31">
              <w:rPr>
                <w:sz w:val="20"/>
                <w:lang w:val="en-GB"/>
              </w:rPr>
              <w:t>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-20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-15</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75</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4</w:t>
            </w:r>
          </w:p>
        </w:tc>
        <w:tc>
          <w:tcPr>
            <w:cnfStyle w:val="000100000000" w:firstRow="0" w:lastRow="0" w:firstColumn="0" w:lastColumn="1" w:oddVBand="0" w:evenVBand="0" w:oddHBand="0" w:evenHBand="0" w:firstRowFirstColumn="0" w:firstRowLastColumn="0" w:lastRowFirstColumn="0" w:lastRowLastColumn="0"/>
            <w:tcW w:w="1027" w:type="dxa"/>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5</w:t>
            </w:r>
          </w:p>
        </w:tc>
      </w:tr>
      <w:tr w:rsidR="00654D31" w:rsidRPr="00654D31" w:rsidTr="00654D31">
        <w:trPr>
          <w:trHeight w:val="20"/>
          <w:jc w:val="center"/>
        </w:trPr>
        <w:tc>
          <w:tcPr>
            <w:tcW w:w="985" w:type="dxa"/>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4</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2</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5</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75</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4</w:t>
            </w:r>
          </w:p>
        </w:tc>
        <w:tc>
          <w:tcPr>
            <w:cnfStyle w:val="000100000000" w:firstRow="0" w:lastRow="0" w:firstColumn="0" w:lastColumn="1" w:oddVBand="0" w:evenVBand="0" w:oddHBand="0" w:evenHBand="0" w:firstRowFirstColumn="0" w:firstRowLastColumn="0" w:lastRowFirstColumn="0" w:lastRowLastColumn="0"/>
            <w:tcW w:w="1027" w:type="dxa"/>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5</w:t>
            </w:r>
          </w:p>
        </w:tc>
      </w:tr>
      <w:tr w:rsidR="00654D31" w:rsidRPr="00654D31" w:rsidTr="00654D31">
        <w:trPr>
          <w:trHeight w:val="20"/>
          <w:jc w:val="center"/>
        </w:trPr>
        <w:tc>
          <w:tcPr>
            <w:tcW w:w="985" w:type="dxa"/>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5</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1</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1</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5</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6</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10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5</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-50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-30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15</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w:t>
            </w:r>
          </w:p>
        </w:tc>
        <w:tc>
          <w:tcPr>
            <w:cnfStyle w:val="000100000000" w:firstRow="0" w:lastRow="0" w:firstColumn="0" w:lastColumn="1" w:oddVBand="0" w:evenVBand="0" w:oddHBand="0" w:evenHBand="0" w:firstRowFirstColumn="0" w:firstRowLastColumn="0" w:lastRowFirstColumn="0" w:lastRowLastColumn="0"/>
            <w:tcW w:w="1027" w:type="dxa"/>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8</w:t>
            </w:r>
          </w:p>
        </w:tc>
      </w:tr>
      <w:tr w:rsidR="00654D31" w:rsidRPr="00654D31" w:rsidTr="00654D31">
        <w:trPr>
          <w:trHeight w:val="20"/>
          <w:jc w:val="center"/>
        </w:trPr>
        <w:tc>
          <w:tcPr>
            <w:tcW w:w="985" w:type="dxa"/>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6</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4</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5</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2</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40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lang w:val="en-GB"/>
              </w:rPr>
              <w:t>2</w:t>
            </w:r>
            <w:r w:rsidRPr="00654D31">
              <w:rPr>
                <w:sz w:val="20"/>
              </w:rPr>
              <w:t>5</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-20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125</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7</w:t>
            </w:r>
          </w:p>
        </w:tc>
        <w:tc>
          <w:tcPr>
            <w:cnfStyle w:val="000100000000" w:firstRow="0" w:lastRow="0" w:firstColumn="0" w:lastColumn="1" w:oddVBand="0" w:evenVBand="0" w:oddHBand="0" w:evenHBand="0" w:firstRowFirstColumn="0" w:firstRowLastColumn="0" w:lastRowFirstColumn="0" w:lastRowLastColumn="0"/>
            <w:tcW w:w="1027" w:type="dxa"/>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2</w:t>
            </w:r>
          </w:p>
        </w:tc>
      </w:tr>
      <w:tr w:rsidR="00654D31" w:rsidRPr="00654D31" w:rsidTr="00654D31">
        <w:trPr>
          <w:trHeight w:val="20"/>
          <w:jc w:val="center"/>
        </w:trPr>
        <w:tc>
          <w:tcPr>
            <w:tcW w:w="985" w:type="dxa"/>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7</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1</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1</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1</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3</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10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5</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-15</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70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3</w:t>
            </w:r>
          </w:p>
        </w:tc>
        <w:tc>
          <w:tcPr>
            <w:cnfStyle w:val="000100000000" w:firstRow="0" w:lastRow="0" w:firstColumn="0" w:lastColumn="1" w:oddVBand="0" w:evenVBand="0" w:oddHBand="0" w:evenHBand="0" w:firstRowFirstColumn="0" w:firstRowLastColumn="0" w:lastRowFirstColumn="0" w:lastRowLastColumn="0"/>
            <w:tcW w:w="1027" w:type="dxa"/>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6</w:t>
            </w:r>
          </w:p>
        </w:tc>
      </w:tr>
      <w:tr w:rsidR="00654D31" w:rsidRPr="00654D31" w:rsidTr="00654D31">
        <w:trPr>
          <w:trHeight w:val="20"/>
          <w:jc w:val="center"/>
        </w:trPr>
        <w:tc>
          <w:tcPr>
            <w:tcW w:w="985" w:type="dxa"/>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8</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4</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lang w:val="en-GB"/>
              </w:rPr>
              <w:t>2</w:t>
            </w:r>
            <w:r w:rsidRPr="00654D31">
              <w:rPr>
                <w:sz w:val="20"/>
              </w:rPr>
              <w:t>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110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6</w:t>
            </w:r>
          </w:p>
        </w:tc>
        <w:tc>
          <w:tcPr>
            <w:cnfStyle w:val="000100000000" w:firstRow="0" w:lastRow="0" w:firstColumn="0" w:lastColumn="1" w:oddVBand="0" w:evenVBand="0" w:oddHBand="0" w:evenHBand="0" w:firstRowFirstColumn="0" w:firstRowLastColumn="0" w:lastRowFirstColumn="0" w:lastRowLastColumn="0"/>
            <w:tcW w:w="1027" w:type="dxa"/>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3</w:t>
            </w:r>
          </w:p>
        </w:tc>
      </w:tr>
      <w:tr w:rsidR="00654D31" w:rsidRPr="00654D31" w:rsidTr="00654D31">
        <w:trPr>
          <w:cnfStyle w:val="010000000000" w:firstRow="0" w:lastRow="1" w:firstColumn="0" w:lastColumn="0" w:oddVBand="0" w:evenVBand="0" w:oddHBand="0" w:evenHBand="0" w:firstRowFirstColumn="0" w:firstRowLastColumn="0" w:lastRowFirstColumn="0" w:lastRowLastColumn="0"/>
          <w:trHeight w:val="20"/>
          <w:jc w:val="center"/>
        </w:trPr>
        <w:tc>
          <w:tcPr>
            <w:tcW w:w="985" w:type="dxa"/>
            <w:tcBorders>
              <w:left w:val="single" w:sz="4" w:space="0" w:color="000000"/>
              <w:bottom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lang w:val="en-GB"/>
              </w:rPr>
            </w:pPr>
            <w:r w:rsidRPr="00654D31">
              <w:rPr>
                <w:b w:val="0"/>
                <w:sz w:val="20"/>
                <w:lang w:val="en-GB"/>
              </w:rPr>
              <w:lastRenderedPageBreak/>
              <w:t>9</w:t>
            </w:r>
          </w:p>
        </w:tc>
        <w:tc>
          <w:tcPr>
            <w:tcW w:w="0" w:type="auto"/>
            <w:tcBorders>
              <w:left w:val="single" w:sz="4" w:space="0" w:color="000000"/>
              <w:bottom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lang w:val="en-GB"/>
              </w:rPr>
            </w:pPr>
            <w:r w:rsidRPr="00654D31">
              <w:rPr>
                <w:b w:val="0"/>
                <w:sz w:val="20"/>
                <w:lang w:val="en-GB"/>
              </w:rPr>
              <w:t>1</w:t>
            </w:r>
          </w:p>
        </w:tc>
        <w:tc>
          <w:tcPr>
            <w:tcW w:w="0" w:type="auto"/>
            <w:tcBorders>
              <w:left w:val="single" w:sz="4" w:space="0" w:color="000000"/>
              <w:bottom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2</w:t>
            </w:r>
          </w:p>
        </w:tc>
        <w:tc>
          <w:tcPr>
            <w:tcW w:w="0" w:type="auto"/>
            <w:tcBorders>
              <w:left w:val="single" w:sz="4" w:space="0" w:color="000000"/>
              <w:bottom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1</w:t>
            </w:r>
          </w:p>
        </w:tc>
        <w:tc>
          <w:tcPr>
            <w:tcW w:w="0" w:type="auto"/>
            <w:tcBorders>
              <w:left w:val="single" w:sz="4" w:space="0" w:color="000000"/>
              <w:bottom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lang w:val="en-GB"/>
              </w:rPr>
            </w:pPr>
            <w:r w:rsidRPr="00654D31">
              <w:rPr>
                <w:b w:val="0"/>
                <w:sz w:val="20"/>
                <w:lang w:val="en-GB"/>
              </w:rPr>
              <w:t>2</w:t>
            </w:r>
          </w:p>
        </w:tc>
        <w:tc>
          <w:tcPr>
            <w:tcW w:w="0" w:type="auto"/>
            <w:tcBorders>
              <w:left w:val="single" w:sz="4" w:space="0" w:color="000000"/>
              <w:bottom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lang w:val="en-GB"/>
              </w:rPr>
            </w:pPr>
            <w:r w:rsidRPr="00654D31">
              <w:rPr>
                <w:b w:val="0"/>
                <w:sz w:val="20"/>
                <w:lang w:val="en-GB"/>
              </w:rPr>
              <w:t>10</w:t>
            </w:r>
          </w:p>
        </w:tc>
        <w:tc>
          <w:tcPr>
            <w:tcW w:w="0" w:type="auto"/>
            <w:tcBorders>
              <w:left w:val="single" w:sz="4" w:space="0" w:color="000000"/>
              <w:bottom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10</w:t>
            </w:r>
          </w:p>
        </w:tc>
        <w:tc>
          <w:tcPr>
            <w:tcW w:w="0" w:type="auto"/>
            <w:tcBorders>
              <w:left w:val="single" w:sz="4" w:space="0" w:color="000000"/>
              <w:bottom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-10</w:t>
            </w:r>
          </w:p>
        </w:tc>
        <w:tc>
          <w:tcPr>
            <w:tcW w:w="0" w:type="auto"/>
            <w:tcBorders>
              <w:left w:val="single" w:sz="4" w:space="0" w:color="000000"/>
              <w:bottom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-10</w:t>
            </w:r>
          </w:p>
        </w:tc>
        <w:tc>
          <w:tcPr>
            <w:tcW w:w="0" w:type="auto"/>
            <w:tcBorders>
              <w:left w:val="single" w:sz="4" w:space="0" w:color="000000"/>
              <w:bottom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80</w:t>
            </w:r>
          </w:p>
        </w:tc>
        <w:tc>
          <w:tcPr>
            <w:tcW w:w="0" w:type="auto"/>
            <w:tcBorders>
              <w:left w:val="single" w:sz="4" w:space="0" w:color="000000"/>
              <w:bottom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5</w:t>
            </w:r>
          </w:p>
        </w:tc>
        <w:tc>
          <w:tcPr>
            <w:cnfStyle w:val="000100000000" w:firstRow="0" w:lastRow="0" w:firstColumn="0" w:lastColumn="1" w:oddVBand="0" w:evenVBand="0" w:oddHBand="0" w:evenHBand="0" w:firstRowFirstColumn="0" w:firstRowLastColumn="0" w:lastRowFirstColumn="0" w:lastRowLastColumn="0"/>
            <w:tcW w:w="1027" w:type="dxa"/>
            <w:tcBorders>
              <w:left w:val="single" w:sz="4" w:space="0" w:color="000000"/>
              <w:bottom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4</w:t>
            </w:r>
          </w:p>
        </w:tc>
      </w:tr>
    </w:tbl>
    <w:p w:rsidR="00FA184B" w:rsidRDefault="00FA184B" w:rsidP="00AC11FD">
      <w:pPr>
        <w:spacing w:after="0" w:line="288" w:lineRule="auto"/>
        <w:ind w:firstLine="397"/>
        <w:jc w:val="both"/>
        <w:rPr>
          <w:rFonts w:cs="Times New Roman"/>
          <w:b/>
          <w:sz w:val="22"/>
          <w:szCs w:val="24"/>
        </w:rPr>
      </w:pPr>
    </w:p>
    <w:p w:rsidR="009D48C1" w:rsidRPr="00E83C89" w:rsidRDefault="00D86173" w:rsidP="00AC11FD">
      <w:pPr>
        <w:spacing w:after="0" w:line="288" w:lineRule="auto"/>
        <w:ind w:firstLine="397"/>
        <w:jc w:val="both"/>
        <w:rPr>
          <w:rFonts w:cs="Times New Roman"/>
          <w:b/>
          <w:sz w:val="22"/>
          <w:szCs w:val="24"/>
        </w:rPr>
      </w:pPr>
      <w:r w:rsidRPr="00E83C89">
        <w:rPr>
          <w:rFonts w:cs="Times New Roman"/>
          <w:b/>
          <w:sz w:val="22"/>
          <w:szCs w:val="24"/>
        </w:rPr>
        <w:t xml:space="preserve">Висновки. </w:t>
      </w:r>
      <w:r w:rsidR="009D48C1" w:rsidRPr="00E83C89">
        <w:rPr>
          <w:rFonts w:cs="Times New Roman"/>
          <w:sz w:val="22"/>
          <w:szCs w:val="24"/>
        </w:rPr>
        <w:t xml:space="preserve">Виокремлено </w:t>
      </w:r>
      <w:r w:rsidR="00855FDC" w:rsidRPr="00E83C89">
        <w:rPr>
          <w:rFonts w:cs="Times New Roman"/>
          <w:sz w:val="22"/>
          <w:szCs w:val="24"/>
        </w:rPr>
        <w:t>ключові фактори впливу на якість формування видав</w:t>
      </w:r>
      <w:r w:rsidR="00792258" w:rsidRPr="00E83C89">
        <w:rPr>
          <w:rFonts w:cs="Times New Roman"/>
          <w:sz w:val="22"/>
          <w:szCs w:val="24"/>
        </w:rPr>
        <w:t xml:space="preserve">ничого портфелю. </w:t>
      </w:r>
      <w:r w:rsidR="00FF4590" w:rsidRPr="00E83C89">
        <w:rPr>
          <w:rFonts w:cs="Times New Roman"/>
          <w:sz w:val="22"/>
          <w:szCs w:val="24"/>
        </w:rPr>
        <w:t>Формалізовано процес</w:t>
      </w:r>
      <w:r w:rsidR="00792258" w:rsidRPr="00E83C89">
        <w:rPr>
          <w:rFonts w:cs="Times New Roman"/>
          <w:sz w:val="22"/>
          <w:szCs w:val="24"/>
        </w:rPr>
        <w:t xml:space="preserve"> </w:t>
      </w:r>
      <w:r w:rsidR="00FF4590" w:rsidRPr="00E83C89">
        <w:rPr>
          <w:rFonts w:cs="Times New Roman"/>
          <w:sz w:val="22"/>
          <w:szCs w:val="24"/>
        </w:rPr>
        <w:t>організації залежностей</w:t>
      </w:r>
      <w:r w:rsidR="00792258" w:rsidRPr="00E83C89">
        <w:rPr>
          <w:rFonts w:cs="Times New Roman"/>
          <w:sz w:val="22"/>
          <w:szCs w:val="24"/>
        </w:rPr>
        <w:t xml:space="preserve"> між факторами за допомогою семантичної мережі та елементів мови предикатів.</w:t>
      </w:r>
      <w:r w:rsidR="0093760F" w:rsidRPr="00E83C89">
        <w:rPr>
          <w:rFonts w:cs="Times New Roman"/>
          <w:sz w:val="22"/>
          <w:szCs w:val="24"/>
        </w:rPr>
        <w:t xml:space="preserve"> </w:t>
      </w:r>
      <w:r w:rsidR="00FF4590" w:rsidRPr="00E83C89">
        <w:rPr>
          <w:rFonts w:cs="Times New Roman"/>
          <w:color w:val="000000" w:themeColor="text1"/>
          <w:sz w:val="22"/>
          <w:szCs w:val="24"/>
        </w:rPr>
        <w:t>З використанням предикатних формул описано</w:t>
      </w:r>
      <w:r w:rsidR="0093760F" w:rsidRPr="00E83C89">
        <w:rPr>
          <w:rFonts w:cs="Times New Roman"/>
          <w:color w:val="000000" w:themeColor="text1"/>
          <w:sz w:val="22"/>
          <w:szCs w:val="24"/>
        </w:rPr>
        <w:t xml:space="preserve"> функціональні зв’язки між факторами </w:t>
      </w:r>
      <w:r w:rsidR="0093760F" w:rsidRPr="00E83C89">
        <w:rPr>
          <w:rFonts w:cs="Times New Roman"/>
          <w:bCs/>
          <w:color w:val="000000" w:themeColor="text1"/>
          <w:sz w:val="22"/>
          <w:szCs w:val="24"/>
        </w:rPr>
        <w:t>формування видавничого портфелю.</w:t>
      </w:r>
    </w:p>
    <w:p w:rsidR="009939FC" w:rsidRDefault="009939FC" w:rsidP="00AC11FD">
      <w:pPr>
        <w:pStyle w:val="a3"/>
        <w:tabs>
          <w:tab w:val="left" w:pos="993"/>
        </w:tabs>
        <w:spacing w:after="0" w:line="288" w:lineRule="auto"/>
        <w:ind w:left="0" w:firstLine="397"/>
        <w:jc w:val="both"/>
        <w:rPr>
          <w:rFonts w:cs="Times New Roman"/>
          <w:i/>
          <w:sz w:val="22"/>
        </w:rPr>
      </w:pPr>
    </w:p>
    <w:p w:rsidR="005F147D" w:rsidRPr="002E092C" w:rsidRDefault="005F147D" w:rsidP="002E092C">
      <w:pPr>
        <w:pStyle w:val="a3"/>
        <w:tabs>
          <w:tab w:val="left" w:pos="993"/>
        </w:tabs>
        <w:spacing w:after="0" w:line="288" w:lineRule="auto"/>
        <w:ind w:left="0" w:firstLine="397"/>
        <w:jc w:val="both"/>
        <w:rPr>
          <w:rFonts w:cs="Times New Roman"/>
          <w:b/>
          <w:sz w:val="22"/>
        </w:rPr>
      </w:pPr>
      <w:r w:rsidRPr="002E092C">
        <w:rPr>
          <w:rFonts w:cs="Times New Roman"/>
          <w:b/>
          <w:sz w:val="22"/>
        </w:rPr>
        <w:t xml:space="preserve">Декларація про використання генеративного штучного інтелекту. </w:t>
      </w:r>
    </w:p>
    <w:p w:rsidR="005F147D" w:rsidRPr="005F147D" w:rsidRDefault="005F147D" w:rsidP="002E092C">
      <w:pPr>
        <w:pStyle w:val="a3"/>
        <w:tabs>
          <w:tab w:val="left" w:pos="993"/>
        </w:tabs>
        <w:spacing w:after="0" w:line="288" w:lineRule="auto"/>
        <w:ind w:left="0" w:firstLine="397"/>
        <w:jc w:val="both"/>
        <w:rPr>
          <w:rFonts w:cs="Times New Roman"/>
          <w:i/>
          <w:sz w:val="22"/>
        </w:rPr>
      </w:pPr>
      <w:r w:rsidRPr="005F147D">
        <w:rPr>
          <w:rFonts w:cs="Times New Roman"/>
          <w:i/>
          <w:sz w:val="22"/>
        </w:rPr>
        <w:t>Автор(и) не використовували жодних інструментів генеративного штучного інтелекту.</w:t>
      </w:r>
    </w:p>
    <w:p w:rsidR="005F147D" w:rsidRPr="005F147D" w:rsidRDefault="005F147D" w:rsidP="005F147D">
      <w:pPr>
        <w:pStyle w:val="a3"/>
        <w:tabs>
          <w:tab w:val="left" w:pos="993"/>
        </w:tabs>
        <w:spacing w:after="0" w:line="288" w:lineRule="auto"/>
        <w:ind w:firstLine="397"/>
        <w:jc w:val="both"/>
        <w:rPr>
          <w:rFonts w:cs="Times New Roman"/>
          <w:i/>
          <w:sz w:val="22"/>
        </w:rPr>
      </w:pPr>
      <w:r w:rsidRPr="005F147D">
        <w:rPr>
          <w:rFonts w:cs="Times New Roman"/>
          <w:i/>
          <w:sz w:val="22"/>
        </w:rPr>
        <w:t>або</w:t>
      </w:r>
    </w:p>
    <w:p w:rsidR="005F147D" w:rsidRDefault="005F147D" w:rsidP="005F147D">
      <w:pPr>
        <w:pStyle w:val="a3"/>
        <w:tabs>
          <w:tab w:val="left" w:pos="993"/>
        </w:tabs>
        <w:spacing w:after="0" w:line="288" w:lineRule="auto"/>
        <w:ind w:left="0" w:firstLine="397"/>
        <w:jc w:val="both"/>
        <w:rPr>
          <w:rFonts w:cs="Times New Roman"/>
          <w:i/>
          <w:sz w:val="22"/>
        </w:rPr>
      </w:pPr>
      <w:r w:rsidRPr="005F147D">
        <w:rPr>
          <w:rFonts w:cs="Times New Roman"/>
          <w:i/>
          <w:sz w:val="22"/>
        </w:rPr>
        <w:t xml:space="preserve">Під час підготовки цієї роботи автор(и) використовували X-GPT-4 та </w:t>
      </w:r>
      <w:proofErr w:type="spellStart"/>
      <w:r w:rsidRPr="005F147D">
        <w:rPr>
          <w:rFonts w:cs="Times New Roman"/>
          <w:i/>
          <w:sz w:val="22"/>
        </w:rPr>
        <w:t>Gramby</w:t>
      </w:r>
      <w:proofErr w:type="spellEnd"/>
      <w:r w:rsidRPr="005F147D">
        <w:rPr>
          <w:rFonts w:cs="Times New Roman"/>
          <w:i/>
          <w:sz w:val="22"/>
        </w:rPr>
        <w:t xml:space="preserve"> з метою перевірки граматики та орфографії. Крім того, автор(и) використовували X-AI-IMG для рисунків 3 і 4 з метою генерації зображень. Після використання цих інструментів/сервісів автор(и) переглянули та відредагували матеріал і несуть повну відповідальність за зміст публікації.</w:t>
      </w:r>
    </w:p>
    <w:p w:rsidR="005F147D" w:rsidRPr="00E83C89" w:rsidRDefault="005F147D" w:rsidP="00AC11FD">
      <w:pPr>
        <w:pStyle w:val="a3"/>
        <w:tabs>
          <w:tab w:val="left" w:pos="993"/>
        </w:tabs>
        <w:spacing w:after="0" w:line="288" w:lineRule="auto"/>
        <w:ind w:left="0" w:firstLine="397"/>
        <w:jc w:val="both"/>
        <w:rPr>
          <w:rFonts w:cs="Times New Roman"/>
          <w:i/>
          <w:sz w:val="22"/>
        </w:rPr>
      </w:pPr>
    </w:p>
    <w:p w:rsidR="009939FC" w:rsidRPr="004D2569" w:rsidRDefault="009939FC" w:rsidP="004D2569">
      <w:pPr>
        <w:pStyle w:val="11"/>
        <w:ind w:left="0"/>
        <w:jc w:val="center"/>
        <w:rPr>
          <w:b/>
          <w:sz w:val="20"/>
          <w:szCs w:val="20"/>
        </w:rPr>
      </w:pPr>
      <w:r w:rsidRPr="004D2569">
        <w:rPr>
          <w:b/>
          <w:sz w:val="20"/>
          <w:szCs w:val="20"/>
        </w:rPr>
        <w:t>СПИСОК ВИКОРИСТАНИХ ДЖЕРЕЛ</w:t>
      </w:r>
    </w:p>
    <w:p w:rsidR="009939FC" w:rsidRDefault="009939FC" w:rsidP="00AC11FD">
      <w:pPr>
        <w:pStyle w:val="a3"/>
        <w:numPr>
          <w:ilvl w:val="0"/>
          <w:numId w:val="34"/>
        </w:numPr>
        <w:tabs>
          <w:tab w:val="left" w:pos="567"/>
          <w:tab w:val="left" w:pos="709"/>
        </w:tabs>
        <w:spacing w:after="0" w:line="288" w:lineRule="auto"/>
        <w:ind w:left="284" w:hanging="284"/>
        <w:jc w:val="both"/>
        <w:rPr>
          <w:rFonts w:cs="Times New Roman"/>
          <w:sz w:val="20"/>
          <w:szCs w:val="20"/>
        </w:rPr>
      </w:pPr>
      <w:r w:rsidRPr="00C175FE">
        <w:rPr>
          <w:rFonts w:cs="Times New Roman"/>
          <w:sz w:val="20"/>
          <w:szCs w:val="20"/>
        </w:rPr>
        <w:t xml:space="preserve">Кудряшова А. В. Семантична мережа факторів композиційного оформлення видання. </w:t>
      </w:r>
      <w:r w:rsidRPr="00C175FE">
        <w:rPr>
          <w:rFonts w:cs="Times New Roman"/>
          <w:i/>
          <w:sz w:val="20"/>
          <w:szCs w:val="20"/>
        </w:rPr>
        <w:t xml:space="preserve">Наукові записки </w:t>
      </w:r>
      <w:r w:rsidRPr="00C175FE">
        <w:rPr>
          <w:rFonts w:cs="Times New Roman"/>
          <w:i/>
          <w:sz w:val="20"/>
          <w:szCs w:val="20"/>
          <w:lang w:val="en-US"/>
        </w:rPr>
        <w:t>[</w:t>
      </w:r>
      <w:r w:rsidRPr="00C175FE">
        <w:rPr>
          <w:rFonts w:cs="Times New Roman"/>
          <w:i/>
          <w:sz w:val="20"/>
          <w:szCs w:val="20"/>
        </w:rPr>
        <w:t>Української академії друкарства</w:t>
      </w:r>
      <w:r w:rsidRPr="00C175FE">
        <w:rPr>
          <w:rFonts w:cs="Times New Roman"/>
          <w:i/>
          <w:sz w:val="20"/>
          <w:szCs w:val="20"/>
          <w:lang w:val="en-US"/>
        </w:rPr>
        <w:t>]</w:t>
      </w:r>
      <w:r w:rsidRPr="00C175FE">
        <w:rPr>
          <w:rFonts w:cs="Times New Roman"/>
          <w:i/>
          <w:sz w:val="20"/>
          <w:szCs w:val="20"/>
        </w:rPr>
        <w:t>.</w:t>
      </w:r>
      <w:r w:rsidRPr="00C175FE">
        <w:rPr>
          <w:rFonts w:cs="Times New Roman"/>
          <w:sz w:val="20"/>
          <w:szCs w:val="20"/>
        </w:rPr>
        <w:t xml:space="preserve"> 2016. № 2 (53). С. 112–119.</w:t>
      </w:r>
      <w:r w:rsidR="00DB7485" w:rsidRPr="00C175FE">
        <w:rPr>
          <w:rFonts w:cs="Times New Roman"/>
          <w:sz w:val="20"/>
          <w:szCs w:val="20"/>
        </w:rPr>
        <w:t xml:space="preserve"> </w:t>
      </w:r>
      <w:r w:rsidR="00C175FE" w:rsidRPr="00C175FE">
        <w:rPr>
          <w:rFonts w:cs="Times New Roman"/>
          <w:sz w:val="20"/>
          <w:szCs w:val="20"/>
          <w:lang w:val="en-US"/>
        </w:rPr>
        <w:t>10.32403/0554-4866-202</w:t>
      </w:r>
      <w:r w:rsidR="00C175FE" w:rsidRPr="00C175FE">
        <w:rPr>
          <w:rFonts w:cs="Times New Roman"/>
          <w:sz w:val="20"/>
          <w:szCs w:val="20"/>
        </w:rPr>
        <w:t>5</w:t>
      </w:r>
      <w:r w:rsidR="00C175FE" w:rsidRPr="00C175FE">
        <w:rPr>
          <w:rFonts w:cs="Times New Roman"/>
          <w:sz w:val="20"/>
          <w:szCs w:val="20"/>
          <w:lang w:val="en-US"/>
        </w:rPr>
        <w:t>-2-</w:t>
      </w:r>
      <w:r w:rsidR="00C175FE" w:rsidRPr="00C175FE">
        <w:rPr>
          <w:rFonts w:cs="Times New Roman"/>
          <w:sz w:val="20"/>
          <w:szCs w:val="20"/>
        </w:rPr>
        <w:t>90</w:t>
      </w:r>
      <w:r w:rsidR="00C175FE" w:rsidRPr="00C175FE">
        <w:rPr>
          <w:rFonts w:cs="Times New Roman"/>
          <w:sz w:val="20"/>
          <w:szCs w:val="20"/>
          <w:lang w:val="en-US"/>
        </w:rPr>
        <w:t>-1</w:t>
      </w:r>
      <w:r w:rsidR="00C175FE" w:rsidRPr="00C175FE">
        <w:rPr>
          <w:rFonts w:cs="Times New Roman"/>
          <w:sz w:val="20"/>
          <w:szCs w:val="20"/>
        </w:rPr>
        <w:t>3</w:t>
      </w:r>
      <w:r w:rsidR="00C175FE" w:rsidRPr="00C175FE">
        <w:rPr>
          <w:rFonts w:cs="Times New Roman"/>
          <w:sz w:val="20"/>
          <w:szCs w:val="20"/>
          <w:lang w:val="en-US"/>
        </w:rPr>
        <w:t>-1</w:t>
      </w:r>
      <w:r w:rsidR="00C175FE" w:rsidRPr="00C175FE">
        <w:rPr>
          <w:rFonts w:cs="Times New Roman"/>
          <w:sz w:val="20"/>
          <w:szCs w:val="20"/>
        </w:rPr>
        <w:t>5</w:t>
      </w:r>
      <w:r w:rsidR="00C175FE">
        <w:rPr>
          <w:rFonts w:cs="Times New Roman"/>
          <w:sz w:val="20"/>
          <w:szCs w:val="20"/>
        </w:rPr>
        <w:t>.</w:t>
      </w:r>
    </w:p>
    <w:p w:rsidR="00C175FE" w:rsidRDefault="00C175FE" w:rsidP="00AC11FD">
      <w:pPr>
        <w:pStyle w:val="a3"/>
        <w:numPr>
          <w:ilvl w:val="0"/>
          <w:numId w:val="34"/>
        </w:numPr>
        <w:tabs>
          <w:tab w:val="left" w:pos="567"/>
          <w:tab w:val="left" w:pos="709"/>
        </w:tabs>
        <w:spacing w:after="0" w:line="288" w:lineRule="auto"/>
        <w:ind w:left="284" w:hanging="284"/>
        <w:jc w:val="both"/>
        <w:rPr>
          <w:rFonts w:cs="Times New Roman"/>
          <w:sz w:val="20"/>
          <w:szCs w:val="20"/>
        </w:rPr>
      </w:pPr>
      <w:r w:rsidRPr="00C175FE">
        <w:rPr>
          <w:rFonts w:cs="Times New Roman"/>
          <w:sz w:val="20"/>
          <w:szCs w:val="20"/>
        </w:rPr>
        <w:t xml:space="preserve">Сеньківський В. М., Козак Р. О. Модель критеріїв композиційного оформлення книжкових видань. </w:t>
      </w:r>
      <w:r w:rsidRPr="00C175FE">
        <w:rPr>
          <w:rFonts w:cs="Times New Roman"/>
          <w:i/>
          <w:sz w:val="20"/>
          <w:szCs w:val="20"/>
        </w:rPr>
        <w:t xml:space="preserve">Наукові записки </w:t>
      </w:r>
      <w:r w:rsidRPr="00C175FE">
        <w:rPr>
          <w:rFonts w:cs="Times New Roman"/>
          <w:i/>
          <w:sz w:val="20"/>
          <w:szCs w:val="20"/>
          <w:lang w:val="ru-RU"/>
        </w:rPr>
        <w:t>[</w:t>
      </w:r>
      <w:r w:rsidRPr="00C175FE">
        <w:rPr>
          <w:rFonts w:cs="Times New Roman"/>
          <w:i/>
          <w:sz w:val="20"/>
          <w:szCs w:val="20"/>
        </w:rPr>
        <w:t>Української академії друкарства</w:t>
      </w:r>
      <w:r w:rsidRPr="00C175FE">
        <w:rPr>
          <w:rFonts w:cs="Times New Roman"/>
          <w:i/>
          <w:sz w:val="20"/>
          <w:szCs w:val="20"/>
          <w:lang w:val="ru-RU"/>
        </w:rPr>
        <w:t>]</w:t>
      </w:r>
      <w:r w:rsidRPr="00C175FE">
        <w:rPr>
          <w:rFonts w:cs="Times New Roman"/>
          <w:i/>
          <w:sz w:val="20"/>
          <w:szCs w:val="20"/>
        </w:rPr>
        <w:t>.</w:t>
      </w:r>
      <w:r w:rsidRPr="00C175FE">
        <w:rPr>
          <w:rFonts w:cs="Times New Roman"/>
          <w:sz w:val="20"/>
          <w:szCs w:val="20"/>
        </w:rPr>
        <w:t xml:space="preserve"> 2008. № 1 (13). С. 125–139.</w:t>
      </w:r>
      <w:r>
        <w:rPr>
          <w:rFonts w:cs="Times New Roman"/>
          <w:sz w:val="20"/>
          <w:szCs w:val="20"/>
        </w:rPr>
        <w:t xml:space="preserve"> </w:t>
      </w:r>
      <w:proofErr w:type="gramStart"/>
      <w:r>
        <w:rPr>
          <w:rFonts w:cs="Times New Roman"/>
          <w:sz w:val="20"/>
          <w:szCs w:val="20"/>
          <w:lang w:val="en-US"/>
        </w:rPr>
        <w:t>doi</w:t>
      </w:r>
      <w:r>
        <w:rPr>
          <w:rFonts w:cs="Times New Roman"/>
          <w:sz w:val="20"/>
          <w:szCs w:val="20"/>
        </w:rPr>
        <w:t>:</w:t>
      </w:r>
      <w:proofErr w:type="gramEnd"/>
      <w:r w:rsidRPr="00C175FE">
        <w:rPr>
          <w:rFonts w:cs="Times New Roman"/>
          <w:sz w:val="20"/>
          <w:szCs w:val="20"/>
          <w:lang w:val="ru-RU"/>
        </w:rPr>
        <w:t>10.32403/0554-4866-202</w:t>
      </w:r>
      <w:r w:rsidRPr="00964CFA">
        <w:rPr>
          <w:rFonts w:cs="Times New Roman"/>
          <w:sz w:val="20"/>
          <w:szCs w:val="20"/>
        </w:rPr>
        <w:t>5</w:t>
      </w:r>
      <w:r w:rsidRPr="00C175FE">
        <w:rPr>
          <w:rFonts w:cs="Times New Roman"/>
          <w:sz w:val="20"/>
          <w:szCs w:val="20"/>
          <w:lang w:val="ru-RU"/>
        </w:rPr>
        <w:t>-2-</w:t>
      </w:r>
      <w:r w:rsidRPr="00964CFA">
        <w:rPr>
          <w:rFonts w:cs="Times New Roman"/>
          <w:sz w:val="20"/>
          <w:szCs w:val="20"/>
        </w:rPr>
        <w:t>90</w:t>
      </w:r>
      <w:r w:rsidRPr="00C175FE">
        <w:rPr>
          <w:rFonts w:cs="Times New Roman"/>
          <w:sz w:val="20"/>
          <w:szCs w:val="20"/>
          <w:lang w:val="ru-RU"/>
        </w:rPr>
        <w:t>-1</w:t>
      </w:r>
      <w:r w:rsidRPr="00964CFA">
        <w:rPr>
          <w:rFonts w:cs="Times New Roman"/>
          <w:sz w:val="20"/>
          <w:szCs w:val="20"/>
        </w:rPr>
        <w:t>3</w:t>
      </w:r>
      <w:r w:rsidRPr="00C175FE">
        <w:rPr>
          <w:rFonts w:cs="Times New Roman"/>
          <w:sz w:val="20"/>
          <w:szCs w:val="20"/>
          <w:lang w:val="ru-RU"/>
        </w:rPr>
        <w:t>-1</w:t>
      </w:r>
      <w:r w:rsidRPr="00964CFA">
        <w:rPr>
          <w:rFonts w:cs="Times New Roman"/>
          <w:sz w:val="20"/>
          <w:szCs w:val="20"/>
        </w:rPr>
        <w:t>5</w:t>
      </w:r>
      <w:r>
        <w:rPr>
          <w:rFonts w:cs="Times New Roman"/>
          <w:sz w:val="20"/>
          <w:szCs w:val="20"/>
        </w:rPr>
        <w:t>.</w:t>
      </w:r>
    </w:p>
    <w:p w:rsidR="00C175FE" w:rsidRPr="00C175FE" w:rsidRDefault="00C175FE" w:rsidP="00C175FE">
      <w:pPr>
        <w:pStyle w:val="a3"/>
        <w:numPr>
          <w:ilvl w:val="0"/>
          <w:numId w:val="34"/>
        </w:numPr>
        <w:tabs>
          <w:tab w:val="left" w:pos="567"/>
          <w:tab w:val="left" w:pos="709"/>
        </w:tabs>
        <w:spacing w:after="0" w:line="288" w:lineRule="auto"/>
        <w:ind w:left="284" w:hanging="284"/>
        <w:jc w:val="both"/>
        <w:rPr>
          <w:rFonts w:cs="Times New Roman"/>
          <w:sz w:val="20"/>
          <w:szCs w:val="20"/>
        </w:rPr>
      </w:pPr>
      <w:r w:rsidRPr="00C175FE">
        <w:rPr>
          <w:rFonts w:cs="Times New Roman"/>
          <w:sz w:val="20"/>
          <w:szCs w:val="20"/>
        </w:rPr>
        <w:t xml:space="preserve">Голубник Т. С.,  Сеньківський В. М. Синтез моделей факторів прогнозування якості формування монтажного спуску книжкових видань. </w:t>
      </w:r>
      <w:r w:rsidRPr="00C175FE">
        <w:rPr>
          <w:rFonts w:cs="Times New Roman"/>
          <w:i/>
          <w:sz w:val="20"/>
          <w:szCs w:val="20"/>
        </w:rPr>
        <w:t>Поліграфія і видавнича справа</w:t>
      </w:r>
      <w:r w:rsidRPr="00C175FE">
        <w:rPr>
          <w:rFonts w:cs="Times New Roman"/>
          <w:sz w:val="20"/>
          <w:szCs w:val="20"/>
        </w:rPr>
        <w:t xml:space="preserve">.  2014. № 1–2 (65–66). С. 56–62. </w:t>
      </w:r>
      <w:proofErr w:type="gramStart"/>
      <w:r w:rsidRPr="00C175FE">
        <w:rPr>
          <w:rFonts w:cs="Times New Roman"/>
          <w:sz w:val="20"/>
          <w:szCs w:val="20"/>
          <w:lang w:val="en-US"/>
        </w:rPr>
        <w:t>doi</w:t>
      </w:r>
      <w:r w:rsidRPr="00C175FE">
        <w:rPr>
          <w:rFonts w:cs="Times New Roman"/>
          <w:sz w:val="20"/>
          <w:szCs w:val="20"/>
        </w:rPr>
        <w:t>:</w:t>
      </w:r>
      <w:proofErr w:type="gramEnd"/>
      <w:r w:rsidRPr="00C175FE">
        <w:rPr>
          <w:rFonts w:cs="Times New Roman"/>
          <w:sz w:val="20"/>
          <w:szCs w:val="20"/>
          <w:lang w:val="ru-RU"/>
        </w:rPr>
        <w:t>10.32403/0554-4866-202</w:t>
      </w:r>
      <w:r w:rsidRPr="00C175FE">
        <w:rPr>
          <w:rFonts w:cs="Times New Roman"/>
          <w:sz w:val="20"/>
          <w:szCs w:val="20"/>
        </w:rPr>
        <w:t>5</w:t>
      </w:r>
      <w:r w:rsidRPr="00C175FE">
        <w:rPr>
          <w:rFonts w:cs="Times New Roman"/>
          <w:sz w:val="20"/>
          <w:szCs w:val="20"/>
          <w:lang w:val="ru-RU"/>
        </w:rPr>
        <w:t>-2-</w:t>
      </w:r>
      <w:r w:rsidRPr="00C175FE">
        <w:rPr>
          <w:rFonts w:cs="Times New Roman"/>
          <w:sz w:val="20"/>
          <w:szCs w:val="20"/>
        </w:rPr>
        <w:t>90</w:t>
      </w:r>
      <w:r w:rsidRPr="00C175FE">
        <w:rPr>
          <w:rFonts w:cs="Times New Roman"/>
          <w:sz w:val="20"/>
          <w:szCs w:val="20"/>
          <w:lang w:val="ru-RU"/>
        </w:rPr>
        <w:t>-1</w:t>
      </w:r>
      <w:r w:rsidRPr="00C175FE">
        <w:rPr>
          <w:rFonts w:cs="Times New Roman"/>
          <w:sz w:val="20"/>
          <w:szCs w:val="20"/>
        </w:rPr>
        <w:t>3</w:t>
      </w:r>
      <w:r w:rsidRPr="00C175FE">
        <w:rPr>
          <w:rFonts w:cs="Times New Roman"/>
          <w:sz w:val="20"/>
          <w:szCs w:val="20"/>
          <w:lang w:val="ru-RU"/>
        </w:rPr>
        <w:t>-1</w:t>
      </w:r>
      <w:r w:rsidRPr="00C175FE">
        <w:rPr>
          <w:rFonts w:cs="Times New Roman"/>
          <w:sz w:val="20"/>
          <w:szCs w:val="20"/>
        </w:rPr>
        <w:t>5.</w:t>
      </w:r>
    </w:p>
    <w:p w:rsidR="009939FC" w:rsidRPr="00C175FE" w:rsidRDefault="00C175FE" w:rsidP="00AC11FD">
      <w:pPr>
        <w:pStyle w:val="a3"/>
        <w:numPr>
          <w:ilvl w:val="0"/>
          <w:numId w:val="34"/>
        </w:numPr>
        <w:tabs>
          <w:tab w:val="left" w:pos="567"/>
          <w:tab w:val="left" w:pos="709"/>
        </w:tabs>
        <w:spacing w:after="0" w:line="288" w:lineRule="auto"/>
        <w:ind w:left="284" w:hanging="284"/>
        <w:jc w:val="both"/>
        <w:rPr>
          <w:rFonts w:cs="Times New Roman"/>
          <w:sz w:val="20"/>
          <w:szCs w:val="20"/>
        </w:rPr>
      </w:pPr>
      <w:r w:rsidRPr="00C175FE">
        <w:rPr>
          <w:rFonts w:cs="Times New Roman"/>
          <w:sz w:val="20"/>
          <w:szCs w:val="20"/>
        </w:rPr>
        <w:t xml:space="preserve">Фактори прогнозування якості </w:t>
      </w:r>
      <w:proofErr w:type="spellStart"/>
      <w:r w:rsidRPr="00C175FE">
        <w:rPr>
          <w:rFonts w:cs="Times New Roman"/>
          <w:sz w:val="20"/>
          <w:szCs w:val="20"/>
        </w:rPr>
        <w:t>флексографічного</w:t>
      </w:r>
      <w:proofErr w:type="spellEnd"/>
      <w:r w:rsidRPr="00C175FE">
        <w:rPr>
          <w:rFonts w:cs="Times New Roman"/>
          <w:sz w:val="20"/>
          <w:szCs w:val="20"/>
        </w:rPr>
        <w:t xml:space="preserve"> друку / Сеньківський В. М., Кохан В.</w:t>
      </w:r>
      <w:r w:rsidRPr="00C175FE">
        <w:rPr>
          <w:rFonts w:cs="Times New Roman"/>
          <w:sz w:val="20"/>
          <w:szCs w:val="20"/>
          <w:lang w:val="ru-RU"/>
        </w:rPr>
        <w:t> </w:t>
      </w:r>
      <w:r w:rsidRPr="00C175FE">
        <w:rPr>
          <w:rFonts w:cs="Times New Roman"/>
          <w:sz w:val="20"/>
          <w:szCs w:val="20"/>
        </w:rPr>
        <w:t xml:space="preserve">Ф., Мельников О. В., Лазаренко О. В. </w:t>
      </w:r>
      <w:r w:rsidRPr="00C175FE">
        <w:rPr>
          <w:rFonts w:cs="Times New Roman"/>
          <w:i/>
          <w:sz w:val="20"/>
          <w:szCs w:val="20"/>
        </w:rPr>
        <w:t>Поліграфія і видавнича справа</w:t>
      </w:r>
      <w:r w:rsidRPr="00C175FE">
        <w:rPr>
          <w:rFonts w:cs="Times New Roman"/>
          <w:sz w:val="20"/>
          <w:szCs w:val="20"/>
        </w:rPr>
        <w:t>. 2012. №</w:t>
      </w:r>
      <w:r w:rsidRPr="00C175FE">
        <w:rPr>
          <w:rFonts w:cs="Times New Roman"/>
          <w:sz w:val="20"/>
          <w:szCs w:val="20"/>
          <w:lang w:val="ru-RU"/>
        </w:rPr>
        <w:t> </w:t>
      </w:r>
      <w:r w:rsidRPr="00C175FE">
        <w:rPr>
          <w:rFonts w:cs="Times New Roman"/>
          <w:sz w:val="20"/>
          <w:szCs w:val="20"/>
        </w:rPr>
        <w:t>3</w:t>
      </w:r>
      <w:r w:rsidRPr="00C175FE">
        <w:rPr>
          <w:rFonts w:cs="Times New Roman"/>
          <w:sz w:val="20"/>
          <w:szCs w:val="20"/>
          <w:lang w:val="ru-RU"/>
        </w:rPr>
        <w:t> </w:t>
      </w:r>
      <w:r w:rsidRPr="00C175FE">
        <w:rPr>
          <w:rFonts w:cs="Times New Roman"/>
          <w:sz w:val="20"/>
          <w:szCs w:val="20"/>
        </w:rPr>
        <w:t xml:space="preserve">(59). С. 53–58. </w:t>
      </w:r>
      <w:proofErr w:type="gramStart"/>
      <w:r>
        <w:rPr>
          <w:rFonts w:cs="Times New Roman"/>
          <w:sz w:val="20"/>
          <w:szCs w:val="20"/>
          <w:lang w:val="en-US"/>
        </w:rPr>
        <w:t>doi</w:t>
      </w:r>
      <w:r>
        <w:rPr>
          <w:rFonts w:cs="Times New Roman"/>
          <w:sz w:val="20"/>
          <w:szCs w:val="20"/>
        </w:rPr>
        <w:t>:</w:t>
      </w:r>
      <w:proofErr w:type="gramEnd"/>
      <w:r w:rsidRPr="00C175FE">
        <w:rPr>
          <w:rFonts w:cs="Times New Roman"/>
          <w:sz w:val="20"/>
          <w:szCs w:val="20"/>
          <w:lang w:val="ru-RU"/>
        </w:rPr>
        <w:t>10.32403/0554-4866-202</w:t>
      </w:r>
      <w:r w:rsidRPr="00964CFA">
        <w:rPr>
          <w:rFonts w:cs="Times New Roman"/>
          <w:sz w:val="20"/>
          <w:szCs w:val="20"/>
        </w:rPr>
        <w:t>5</w:t>
      </w:r>
      <w:r w:rsidRPr="00C175FE">
        <w:rPr>
          <w:rFonts w:cs="Times New Roman"/>
          <w:sz w:val="20"/>
          <w:szCs w:val="20"/>
          <w:lang w:val="ru-RU"/>
        </w:rPr>
        <w:t>-2-</w:t>
      </w:r>
      <w:r w:rsidRPr="00964CFA">
        <w:rPr>
          <w:rFonts w:cs="Times New Roman"/>
          <w:sz w:val="20"/>
          <w:szCs w:val="20"/>
        </w:rPr>
        <w:t>90</w:t>
      </w:r>
      <w:r w:rsidRPr="00C175FE">
        <w:rPr>
          <w:rFonts w:cs="Times New Roman"/>
          <w:sz w:val="20"/>
          <w:szCs w:val="20"/>
          <w:lang w:val="ru-RU"/>
        </w:rPr>
        <w:t>-1</w:t>
      </w:r>
      <w:r w:rsidRPr="00964CFA">
        <w:rPr>
          <w:rFonts w:cs="Times New Roman"/>
          <w:sz w:val="20"/>
          <w:szCs w:val="20"/>
        </w:rPr>
        <w:t>3</w:t>
      </w:r>
      <w:r w:rsidRPr="00C175FE">
        <w:rPr>
          <w:rFonts w:cs="Times New Roman"/>
          <w:sz w:val="20"/>
          <w:szCs w:val="20"/>
          <w:lang w:val="ru-RU"/>
        </w:rPr>
        <w:t>-1</w:t>
      </w:r>
      <w:r w:rsidRPr="00964CFA">
        <w:rPr>
          <w:rFonts w:cs="Times New Roman"/>
          <w:sz w:val="20"/>
          <w:szCs w:val="20"/>
        </w:rPr>
        <w:t>5</w:t>
      </w:r>
      <w:r>
        <w:rPr>
          <w:rFonts w:cs="Times New Roman"/>
          <w:sz w:val="20"/>
          <w:szCs w:val="20"/>
        </w:rPr>
        <w:t>.</w:t>
      </w:r>
      <w:r w:rsidRPr="00C175FE">
        <w:rPr>
          <w:rFonts w:cs="Times New Roman"/>
          <w:sz w:val="20"/>
          <w:szCs w:val="20"/>
        </w:rPr>
        <w:t xml:space="preserve">  </w:t>
      </w:r>
    </w:p>
    <w:p w:rsidR="009939FC" w:rsidRPr="00C175FE" w:rsidRDefault="009939FC" w:rsidP="00AC11FD">
      <w:pPr>
        <w:pStyle w:val="a3"/>
        <w:numPr>
          <w:ilvl w:val="0"/>
          <w:numId w:val="34"/>
        </w:numPr>
        <w:tabs>
          <w:tab w:val="left" w:pos="567"/>
          <w:tab w:val="left" w:pos="709"/>
        </w:tabs>
        <w:spacing w:after="0" w:line="288" w:lineRule="auto"/>
        <w:ind w:left="284" w:hanging="284"/>
        <w:jc w:val="both"/>
        <w:rPr>
          <w:rFonts w:cs="Times New Roman"/>
          <w:sz w:val="20"/>
          <w:szCs w:val="20"/>
        </w:rPr>
      </w:pPr>
      <w:r w:rsidRPr="00C175FE">
        <w:rPr>
          <w:rFonts w:cs="Times New Roman"/>
          <w:sz w:val="20"/>
          <w:szCs w:val="20"/>
        </w:rPr>
        <w:t xml:space="preserve">Сеньківський В. М., Петрів Ю. І. Модель факторів якості комплектування </w:t>
      </w:r>
      <w:proofErr w:type="spellStart"/>
      <w:r w:rsidRPr="00C175FE">
        <w:rPr>
          <w:rFonts w:cs="Times New Roman"/>
          <w:sz w:val="20"/>
          <w:szCs w:val="20"/>
        </w:rPr>
        <w:t>малооб’ємних</w:t>
      </w:r>
      <w:proofErr w:type="spellEnd"/>
      <w:r w:rsidRPr="00C175FE">
        <w:rPr>
          <w:rFonts w:cs="Times New Roman"/>
          <w:sz w:val="20"/>
          <w:szCs w:val="20"/>
        </w:rPr>
        <w:t xml:space="preserve"> книжкових блоків у </w:t>
      </w:r>
      <w:proofErr w:type="spellStart"/>
      <w:r w:rsidRPr="00C175FE">
        <w:rPr>
          <w:rFonts w:cs="Times New Roman"/>
          <w:sz w:val="20"/>
          <w:szCs w:val="20"/>
        </w:rPr>
        <w:t>вкладально</w:t>
      </w:r>
      <w:proofErr w:type="spellEnd"/>
      <w:r w:rsidRPr="00C175FE">
        <w:rPr>
          <w:rFonts w:cs="Times New Roman"/>
          <w:sz w:val="20"/>
          <w:szCs w:val="20"/>
        </w:rPr>
        <w:t xml:space="preserve">-швейно-різальних агрегатах. </w:t>
      </w:r>
      <w:r w:rsidRPr="00C175FE">
        <w:rPr>
          <w:rFonts w:cs="Times New Roman"/>
          <w:i/>
          <w:sz w:val="20"/>
          <w:szCs w:val="20"/>
        </w:rPr>
        <w:t>Наукові записки</w:t>
      </w:r>
      <w:r w:rsidRPr="00C175FE">
        <w:rPr>
          <w:rFonts w:cs="Times New Roman"/>
          <w:sz w:val="20"/>
          <w:szCs w:val="20"/>
        </w:rPr>
        <w:t xml:space="preserve"> </w:t>
      </w:r>
      <w:r w:rsidRPr="00C175FE">
        <w:rPr>
          <w:rFonts w:cs="Times New Roman"/>
          <w:i/>
          <w:sz w:val="20"/>
          <w:szCs w:val="20"/>
        </w:rPr>
        <w:t>[Української академії друкарства].</w:t>
      </w:r>
      <w:r w:rsidRPr="00C175FE">
        <w:rPr>
          <w:rFonts w:cs="Times New Roman"/>
          <w:sz w:val="20"/>
          <w:szCs w:val="20"/>
        </w:rPr>
        <w:t xml:space="preserve"> 2013. № 3 (44). С. 88–95.</w:t>
      </w:r>
      <w:r w:rsidR="00C175FE">
        <w:rPr>
          <w:rFonts w:cs="Times New Roman"/>
          <w:sz w:val="20"/>
          <w:szCs w:val="20"/>
        </w:rPr>
        <w:t xml:space="preserve"> </w:t>
      </w:r>
      <w:proofErr w:type="gramStart"/>
      <w:r w:rsidR="00C175FE">
        <w:rPr>
          <w:rFonts w:cs="Times New Roman"/>
          <w:sz w:val="20"/>
          <w:szCs w:val="20"/>
          <w:lang w:val="en-US"/>
        </w:rPr>
        <w:t>doi</w:t>
      </w:r>
      <w:r w:rsidR="00C175FE">
        <w:rPr>
          <w:rFonts w:cs="Times New Roman"/>
          <w:sz w:val="20"/>
          <w:szCs w:val="20"/>
        </w:rPr>
        <w:t>:</w:t>
      </w:r>
      <w:proofErr w:type="gramEnd"/>
      <w:r w:rsidR="00C175FE" w:rsidRPr="00C175FE">
        <w:rPr>
          <w:rFonts w:cs="Times New Roman"/>
          <w:sz w:val="20"/>
          <w:szCs w:val="20"/>
        </w:rPr>
        <w:t>10.32403/0554-4866-202</w:t>
      </w:r>
      <w:r w:rsidR="00C175FE" w:rsidRPr="00964CFA">
        <w:rPr>
          <w:rFonts w:cs="Times New Roman"/>
          <w:sz w:val="20"/>
          <w:szCs w:val="20"/>
        </w:rPr>
        <w:t>5</w:t>
      </w:r>
      <w:r w:rsidR="00C175FE" w:rsidRPr="00C175FE">
        <w:rPr>
          <w:rFonts w:cs="Times New Roman"/>
          <w:sz w:val="20"/>
          <w:szCs w:val="20"/>
        </w:rPr>
        <w:t>-2-</w:t>
      </w:r>
      <w:r w:rsidR="00C175FE" w:rsidRPr="00964CFA">
        <w:rPr>
          <w:rFonts w:cs="Times New Roman"/>
          <w:sz w:val="20"/>
          <w:szCs w:val="20"/>
        </w:rPr>
        <w:t>90</w:t>
      </w:r>
      <w:r w:rsidR="00C175FE" w:rsidRPr="00C175FE">
        <w:rPr>
          <w:rFonts w:cs="Times New Roman"/>
          <w:sz w:val="20"/>
          <w:szCs w:val="20"/>
        </w:rPr>
        <w:t>-1</w:t>
      </w:r>
      <w:r w:rsidR="00C175FE" w:rsidRPr="00964CFA">
        <w:rPr>
          <w:rFonts w:cs="Times New Roman"/>
          <w:sz w:val="20"/>
          <w:szCs w:val="20"/>
        </w:rPr>
        <w:t>3</w:t>
      </w:r>
      <w:r w:rsidR="00C175FE" w:rsidRPr="00C175FE">
        <w:rPr>
          <w:rFonts w:cs="Times New Roman"/>
          <w:sz w:val="20"/>
          <w:szCs w:val="20"/>
        </w:rPr>
        <w:t>-1</w:t>
      </w:r>
      <w:r w:rsidR="00C175FE" w:rsidRPr="00964CFA">
        <w:rPr>
          <w:rFonts w:cs="Times New Roman"/>
          <w:sz w:val="20"/>
          <w:szCs w:val="20"/>
        </w:rPr>
        <w:t>5</w:t>
      </w:r>
      <w:r w:rsidR="00C175FE">
        <w:rPr>
          <w:rFonts w:cs="Times New Roman"/>
          <w:sz w:val="20"/>
          <w:szCs w:val="20"/>
        </w:rPr>
        <w:t>.</w:t>
      </w:r>
    </w:p>
    <w:p w:rsidR="009939FC" w:rsidRPr="00C175FE" w:rsidRDefault="009939FC" w:rsidP="00AC11FD">
      <w:pPr>
        <w:pStyle w:val="a3"/>
        <w:numPr>
          <w:ilvl w:val="0"/>
          <w:numId w:val="34"/>
        </w:numPr>
        <w:tabs>
          <w:tab w:val="left" w:pos="567"/>
          <w:tab w:val="left" w:pos="709"/>
        </w:tabs>
        <w:spacing w:after="0" w:line="288" w:lineRule="auto"/>
        <w:ind w:left="284" w:hanging="284"/>
        <w:jc w:val="both"/>
        <w:rPr>
          <w:rFonts w:cs="Times New Roman"/>
          <w:sz w:val="20"/>
          <w:szCs w:val="20"/>
        </w:rPr>
      </w:pPr>
      <w:r w:rsidRPr="00C175FE">
        <w:rPr>
          <w:rFonts w:cs="Times New Roman"/>
          <w:sz w:val="20"/>
          <w:szCs w:val="20"/>
        </w:rPr>
        <w:t xml:space="preserve">Сеньківський В. М., Піх І. В., Кудряшова А. В. Теоретичні основи забезпечення якості видавничо-поліграфічних процесів (Частина 2. Синтез моделей пріоритетності дії факторів). </w:t>
      </w:r>
      <w:r w:rsidRPr="00C175FE">
        <w:rPr>
          <w:rFonts w:cs="Times New Roman"/>
          <w:i/>
          <w:sz w:val="20"/>
          <w:szCs w:val="20"/>
        </w:rPr>
        <w:t>Поліграфія і видавнича справа</w:t>
      </w:r>
      <w:r w:rsidRPr="00C175FE">
        <w:rPr>
          <w:rFonts w:cs="Times New Roman"/>
          <w:sz w:val="20"/>
          <w:szCs w:val="20"/>
        </w:rPr>
        <w:t>. 2016. № 1 (71). С. 20–29.</w:t>
      </w:r>
      <w:r w:rsidR="00C175FE">
        <w:rPr>
          <w:rFonts w:cs="Times New Roman"/>
          <w:sz w:val="20"/>
          <w:szCs w:val="20"/>
        </w:rPr>
        <w:t xml:space="preserve"> </w:t>
      </w:r>
      <w:proofErr w:type="gramStart"/>
      <w:r w:rsidR="00C175FE">
        <w:rPr>
          <w:rFonts w:cs="Times New Roman"/>
          <w:sz w:val="20"/>
          <w:szCs w:val="20"/>
          <w:lang w:val="en-US"/>
        </w:rPr>
        <w:t>doi</w:t>
      </w:r>
      <w:r w:rsidR="00C175FE">
        <w:rPr>
          <w:rFonts w:cs="Times New Roman"/>
          <w:sz w:val="20"/>
          <w:szCs w:val="20"/>
        </w:rPr>
        <w:t>:</w:t>
      </w:r>
      <w:proofErr w:type="gramEnd"/>
      <w:r w:rsidR="00C175FE" w:rsidRPr="00C175FE">
        <w:rPr>
          <w:rFonts w:cs="Times New Roman"/>
          <w:sz w:val="20"/>
          <w:szCs w:val="20"/>
          <w:lang w:val="ru-RU"/>
        </w:rPr>
        <w:t>10.32403/0554-4866-202</w:t>
      </w:r>
      <w:r w:rsidR="00C175FE" w:rsidRPr="00964CFA">
        <w:rPr>
          <w:rFonts w:cs="Times New Roman"/>
          <w:sz w:val="20"/>
          <w:szCs w:val="20"/>
        </w:rPr>
        <w:t>5</w:t>
      </w:r>
      <w:r w:rsidR="00C175FE" w:rsidRPr="00C175FE">
        <w:rPr>
          <w:rFonts w:cs="Times New Roman"/>
          <w:sz w:val="20"/>
          <w:szCs w:val="20"/>
          <w:lang w:val="ru-RU"/>
        </w:rPr>
        <w:t>-2-</w:t>
      </w:r>
      <w:r w:rsidR="00C175FE" w:rsidRPr="00964CFA">
        <w:rPr>
          <w:rFonts w:cs="Times New Roman"/>
          <w:sz w:val="20"/>
          <w:szCs w:val="20"/>
        </w:rPr>
        <w:t>90</w:t>
      </w:r>
      <w:r w:rsidR="00C175FE" w:rsidRPr="00C175FE">
        <w:rPr>
          <w:rFonts w:cs="Times New Roman"/>
          <w:sz w:val="20"/>
          <w:szCs w:val="20"/>
          <w:lang w:val="ru-RU"/>
        </w:rPr>
        <w:t>-1</w:t>
      </w:r>
      <w:r w:rsidR="00C175FE" w:rsidRPr="00964CFA">
        <w:rPr>
          <w:rFonts w:cs="Times New Roman"/>
          <w:sz w:val="20"/>
          <w:szCs w:val="20"/>
        </w:rPr>
        <w:t>3</w:t>
      </w:r>
      <w:r w:rsidR="00C175FE" w:rsidRPr="00C175FE">
        <w:rPr>
          <w:rFonts w:cs="Times New Roman"/>
          <w:sz w:val="20"/>
          <w:szCs w:val="20"/>
          <w:lang w:val="ru-RU"/>
        </w:rPr>
        <w:t>-1</w:t>
      </w:r>
      <w:r w:rsidR="00C175FE" w:rsidRPr="00964CFA">
        <w:rPr>
          <w:rFonts w:cs="Times New Roman"/>
          <w:sz w:val="20"/>
          <w:szCs w:val="20"/>
        </w:rPr>
        <w:t>5</w:t>
      </w:r>
      <w:r w:rsidR="00C175FE">
        <w:rPr>
          <w:rFonts w:cs="Times New Roman"/>
          <w:sz w:val="20"/>
          <w:szCs w:val="20"/>
        </w:rPr>
        <w:t>.</w:t>
      </w:r>
    </w:p>
    <w:p w:rsidR="009939FC" w:rsidRPr="00C175FE" w:rsidRDefault="009939FC" w:rsidP="00AC11FD">
      <w:pPr>
        <w:pStyle w:val="a3"/>
        <w:spacing w:after="0" w:line="288" w:lineRule="auto"/>
        <w:ind w:left="0"/>
        <w:jc w:val="center"/>
        <w:rPr>
          <w:rFonts w:cs="Times New Roman"/>
          <w:b/>
          <w:bCs/>
          <w:sz w:val="20"/>
          <w:szCs w:val="20"/>
        </w:rPr>
      </w:pPr>
    </w:p>
    <w:p w:rsidR="009939FC" w:rsidRPr="00C175FE" w:rsidRDefault="009939FC" w:rsidP="004D2569">
      <w:pPr>
        <w:pStyle w:val="11"/>
        <w:ind w:left="0"/>
        <w:jc w:val="center"/>
        <w:rPr>
          <w:b/>
          <w:sz w:val="20"/>
          <w:szCs w:val="20"/>
        </w:rPr>
      </w:pPr>
      <w:r w:rsidRPr="00C175FE">
        <w:rPr>
          <w:b/>
          <w:sz w:val="20"/>
          <w:szCs w:val="20"/>
          <w:lang w:val="en-US"/>
        </w:rPr>
        <w:lastRenderedPageBreak/>
        <w:t>REFERENCES</w:t>
      </w:r>
    </w:p>
    <w:p w:rsidR="009939FC" w:rsidRPr="00C175FE" w:rsidRDefault="009939FC" w:rsidP="00AC11FD">
      <w:pPr>
        <w:spacing w:after="0" w:line="288" w:lineRule="auto"/>
        <w:ind w:left="284" w:hanging="284"/>
        <w:jc w:val="both"/>
        <w:rPr>
          <w:rFonts w:cs="Times New Roman"/>
          <w:sz w:val="20"/>
          <w:szCs w:val="20"/>
        </w:rPr>
      </w:pPr>
      <w:r w:rsidRPr="00C175FE">
        <w:rPr>
          <w:rFonts w:cs="Times New Roman"/>
          <w:sz w:val="20"/>
          <w:szCs w:val="20"/>
        </w:rPr>
        <w:t>1.</w:t>
      </w:r>
      <w:r w:rsidRPr="00C175FE">
        <w:rPr>
          <w:rFonts w:cs="Times New Roman"/>
          <w:sz w:val="20"/>
          <w:szCs w:val="20"/>
        </w:rPr>
        <w:tab/>
      </w:r>
      <w:proofErr w:type="spellStart"/>
      <w:r w:rsidRPr="00C175FE">
        <w:rPr>
          <w:rFonts w:cs="Times New Roman"/>
          <w:sz w:val="20"/>
          <w:szCs w:val="20"/>
        </w:rPr>
        <w:t>Kudriashova</w:t>
      </w:r>
      <w:proofErr w:type="spellEnd"/>
      <w:r w:rsidRPr="00C175FE">
        <w:rPr>
          <w:rFonts w:cs="Times New Roman"/>
          <w:sz w:val="20"/>
          <w:szCs w:val="20"/>
        </w:rPr>
        <w:t xml:space="preserve">, A. V. (2016). </w:t>
      </w:r>
      <w:proofErr w:type="spellStart"/>
      <w:r w:rsidRPr="00C175FE">
        <w:rPr>
          <w:rFonts w:cs="Times New Roman"/>
          <w:sz w:val="20"/>
          <w:szCs w:val="20"/>
        </w:rPr>
        <w:t>Semantychna</w:t>
      </w:r>
      <w:proofErr w:type="spellEnd"/>
      <w:r w:rsidRPr="00C175FE">
        <w:rPr>
          <w:rFonts w:cs="Times New Roman"/>
          <w:sz w:val="20"/>
          <w:szCs w:val="20"/>
        </w:rPr>
        <w:t xml:space="preserve"> </w:t>
      </w:r>
      <w:proofErr w:type="spellStart"/>
      <w:r w:rsidRPr="00C175FE">
        <w:rPr>
          <w:rFonts w:cs="Times New Roman"/>
          <w:sz w:val="20"/>
          <w:szCs w:val="20"/>
        </w:rPr>
        <w:t>merezha</w:t>
      </w:r>
      <w:proofErr w:type="spellEnd"/>
      <w:r w:rsidRPr="00C175FE">
        <w:rPr>
          <w:rFonts w:cs="Times New Roman"/>
          <w:sz w:val="20"/>
          <w:szCs w:val="20"/>
        </w:rPr>
        <w:t xml:space="preserve"> </w:t>
      </w:r>
      <w:proofErr w:type="spellStart"/>
      <w:r w:rsidRPr="00C175FE">
        <w:rPr>
          <w:rFonts w:cs="Times New Roman"/>
          <w:sz w:val="20"/>
          <w:szCs w:val="20"/>
        </w:rPr>
        <w:t>faktoriv</w:t>
      </w:r>
      <w:proofErr w:type="spellEnd"/>
      <w:r w:rsidRPr="00C175FE">
        <w:rPr>
          <w:rFonts w:cs="Times New Roman"/>
          <w:sz w:val="20"/>
          <w:szCs w:val="20"/>
        </w:rPr>
        <w:t xml:space="preserve"> </w:t>
      </w:r>
      <w:proofErr w:type="spellStart"/>
      <w:r w:rsidRPr="00C175FE">
        <w:rPr>
          <w:rFonts w:cs="Times New Roman"/>
          <w:sz w:val="20"/>
          <w:szCs w:val="20"/>
        </w:rPr>
        <w:t>kompozytsiinoho</w:t>
      </w:r>
      <w:proofErr w:type="spellEnd"/>
      <w:r w:rsidRPr="00C175FE">
        <w:rPr>
          <w:rFonts w:cs="Times New Roman"/>
          <w:sz w:val="20"/>
          <w:szCs w:val="20"/>
        </w:rPr>
        <w:t xml:space="preserve"> </w:t>
      </w:r>
      <w:proofErr w:type="spellStart"/>
      <w:r w:rsidRPr="00C175FE">
        <w:rPr>
          <w:rFonts w:cs="Times New Roman"/>
          <w:sz w:val="20"/>
          <w:szCs w:val="20"/>
        </w:rPr>
        <w:t>oformlennia</w:t>
      </w:r>
      <w:proofErr w:type="spellEnd"/>
      <w:r w:rsidRPr="00C175FE">
        <w:rPr>
          <w:rFonts w:cs="Times New Roman"/>
          <w:sz w:val="20"/>
          <w:szCs w:val="20"/>
        </w:rPr>
        <w:t xml:space="preserve"> </w:t>
      </w:r>
      <w:proofErr w:type="spellStart"/>
      <w:r w:rsidRPr="00C175FE">
        <w:rPr>
          <w:rFonts w:cs="Times New Roman"/>
          <w:sz w:val="20"/>
          <w:szCs w:val="20"/>
        </w:rPr>
        <w:t>vydannia</w:t>
      </w:r>
      <w:proofErr w:type="spellEnd"/>
      <w:r w:rsidRPr="00C175FE">
        <w:rPr>
          <w:rFonts w:cs="Times New Roman"/>
          <w:sz w:val="20"/>
          <w:szCs w:val="20"/>
        </w:rPr>
        <w:t xml:space="preserve">: </w:t>
      </w:r>
      <w:proofErr w:type="spellStart"/>
      <w:r w:rsidRPr="00C175FE">
        <w:rPr>
          <w:rFonts w:cs="Times New Roman"/>
          <w:sz w:val="20"/>
          <w:szCs w:val="20"/>
        </w:rPr>
        <w:t>Naukovi</w:t>
      </w:r>
      <w:proofErr w:type="spellEnd"/>
      <w:r w:rsidRPr="00C175FE">
        <w:rPr>
          <w:rFonts w:cs="Times New Roman"/>
          <w:sz w:val="20"/>
          <w:szCs w:val="20"/>
        </w:rPr>
        <w:t xml:space="preserve"> </w:t>
      </w:r>
      <w:proofErr w:type="spellStart"/>
      <w:r w:rsidRPr="00C175FE">
        <w:rPr>
          <w:rFonts w:cs="Times New Roman"/>
          <w:sz w:val="20"/>
          <w:szCs w:val="20"/>
        </w:rPr>
        <w:t>zapysky</w:t>
      </w:r>
      <w:proofErr w:type="spellEnd"/>
      <w:r w:rsidRPr="00C175FE">
        <w:rPr>
          <w:rFonts w:cs="Times New Roman"/>
          <w:sz w:val="20"/>
          <w:szCs w:val="20"/>
        </w:rPr>
        <w:t xml:space="preserve"> [</w:t>
      </w:r>
      <w:proofErr w:type="spellStart"/>
      <w:r w:rsidRPr="00C175FE">
        <w:rPr>
          <w:rFonts w:cs="Times New Roman"/>
          <w:sz w:val="20"/>
          <w:szCs w:val="20"/>
        </w:rPr>
        <w:t>Ukrainskoi</w:t>
      </w:r>
      <w:proofErr w:type="spellEnd"/>
      <w:r w:rsidRPr="00C175FE">
        <w:rPr>
          <w:rFonts w:cs="Times New Roman"/>
          <w:sz w:val="20"/>
          <w:szCs w:val="20"/>
        </w:rPr>
        <w:t xml:space="preserve"> </w:t>
      </w:r>
      <w:proofErr w:type="spellStart"/>
      <w:r w:rsidRPr="00C175FE">
        <w:rPr>
          <w:rFonts w:cs="Times New Roman"/>
          <w:sz w:val="20"/>
          <w:szCs w:val="20"/>
        </w:rPr>
        <w:t>akademii</w:t>
      </w:r>
      <w:proofErr w:type="spellEnd"/>
      <w:r w:rsidRPr="00C175FE">
        <w:rPr>
          <w:rFonts w:cs="Times New Roman"/>
          <w:sz w:val="20"/>
          <w:szCs w:val="20"/>
        </w:rPr>
        <w:t xml:space="preserve"> </w:t>
      </w:r>
      <w:proofErr w:type="spellStart"/>
      <w:r w:rsidRPr="00C175FE">
        <w:rPr>
          <w:rFonts w:cs="Times New Roman"/>
          <w:sz w:val="20"/>
          <w:szCs w:val="20"/>
        </w:rPr>
        <w:t>drukarstva</w:t>
      </w:r>
      <w:proofErr w:type="spellEnd"/>
      <w:r w:rsidRPr="00C175FE">
        <w:rPr>
          <w:rFonts w:cs="Times New Roman"/>
          <w:sz w:val="20"/>
          <w:szCs w:val="20"/>
        </w:rPr>
        <w:t>], 2 (53), 112–119 (</w:t>
      </w:r>
      <w:r w:rsidRPr="00C175FE">
        <w:rPr>
          <w:rFonts w:cs="Times New Roman"/>
          <w:sz w:val="20"/>
          <w:szCs w:val="20"/>
          <w:lang w:val="en-US"/>
        </w:rPr>
        <w:t>in</w:t>
      </w:r>
      <w:r w:rsidRPr="00C175FE">
        <w:rPr>
          <w:rFonts w:cs="Times New Roman"/>
          <w:sz w:val="20"/>
          <w:szCs w:val="20"/>
        </w:rPr>
        <w:t xml:space="preserve"> </w:t>
      </w:r>
      <w:r w:rsidRPr="00C175FE">
        <w:rPr>
          <w:rFonts w:cs="Times New Roman"/>
          <w:sz w:val="20"/>
          <w:szCs w:val="20"/>
          <w:lang w:val="en-US"/>
        </w:rPr>
        <w:t>Ukrainian</w:t>
      </w:r>
      <w:r w:rsidRPr="00C175FE">
        <w:rPr>
          <w:rFonts w:cs="Times New Roman"/>
          <w:sz w:val="20"/>
          <w:szCs w:val="20"/>
        </w:rPr>
        <w:t>).</w:t>
      </w:r>
      <w:r w:rsidR="00C175FE" w:rsidRPr="00C175FE">
        <w:rPr>
          <w:rFonts w:cs="Times New Roman"/>
          <w:sz w:val="20"/>
          <w:szCs w:val="20"/>
        </w:rPr>
        <w:t>10.32403/0554-4866-2025-2-90-13-15</w:t>
      </w:r>
      <w:r w:rsidR="00C175FE">
        <w:rPr>
          <w:rFonts w:cs="Times New Roman"/>
          <w:sz w:val="20"/>
          <w:szCs w:val="20"/>
        </w:rPr>
        <w:t xml:space="preserve">. </w:t>
      </w:r>
      <w:proofErr w:type="gramStart"/>
      <w:r w:rsidR="00C175FE">
        <w:rPr>
          <w:rFonts w:cs="Times New Roman"/>
          <w:sz w:val="20"/>
          <w:szCs w:val="20"/>
          <w:lang w:val="en-US"/>
        </w:rPr>
        <w:t>doi</w:t>
      </w:r>
      <w:r w:rsidR="00C175FE">
        <w:rPr>
          <w:rFonts w:cs="Times New Roman"/>
          <w:sz w:val="20"/>
          <w:szCs w:val="20"/>
        </w:rPr>
        <w:t>:</w:t>
      </w:r>
      <w:proofErr w:type="gramEnd"/>
      <w:r w:rsidR="00C175FE" w:rsidRPr="00C175FE">
        <w:rPr>
          <w:rFonts w:cs="Times New Roman"/>
          <w:sz w:val="20"/>
          <w:szCs w:val="20"/>
        </w:rPr>
        <w:t>10.32403/0554-4866-202</w:t>
      </w:r>
      <w:r w:rsidR="00C175FE" w:rsidRPr="00964CFA">
        <w:rPr>
          <w:rFonts w:cs="Times New Roman"/>
          <w:sz w:val="20"/>
          <w:szCs w:val="20"/>
        </w:rPr>
        <w:t>5</w:t>
      </w:r>
      <w:r w:rsidR="00C175FE" w:rsidRPr="00C175FE">
        <w:rPr>
          <w:rFonts w:cs="Times New Roman"/>
          <w:sz w:val="20"/>
          <w:szCs w:val="20"/>
        </w:rPr>
        <w:t>-2-</w:t>
      </w:r>
      <w:r w:rsidR="00C175FE" w:rsidRPr="00964CFA">
        <w:rPr>
          <w:rFonts w:cs="Times New Roman"/>
          <w:sz w:val="20"/>
          <w:szCs w:val="20"/>
        </w:rPr>
        <w:t>90</w:t>
      </w:r>
      <w:r w:rsidR="00C175FE" w:rsidRPr="00C175FE">
        <w:rPr>
          <w:rFonts w:cs="Times New Roman"/>
          <w:sz w:val="20"/>
          <w:szCs w:val="20"/>
        </w:rPr>
        <w:t>-1</w:t>
      </w:r>
      <w:r w:rsidR="00C175FE" w:rsidRPr="00964CFA">
        <w:rPr>
          <w:rFonts w:cs="Times New Roman"/>
          <w:sz w:val="20"/>
          <w:szCs w:val="20"/>
        </w:rPr>
        <w:t>3</w:t>
      </w:r>
      <w:r w:rsidR="00C175FE" w:rsidRPr="00C175FE">
        <w:rPr>
          <w:rFonts w:cs="Times New Roman"/>
          <w:sz w:val="20"/>
          <w:szCs w:val="20"/>
        </w:rPr>
        <w:t>-1</w:t>
      </w:r>
      <w:r w:rsidR="00C175FE" w:rsidRPr="00964CFA">
        <w:rPr>
          <w:rFonts w:cs="Times New Roman"/>
          <w:sz w:val="20"/>
          <w:szCs w:val="20"/>
        </w:rPr>
        <w:t>5</w:t>
      </w:r>
      <w:r w:rsidR="00C175FE">
        <w:rPr>
          <w:rFonts w:cs="Times New Roman"/>
          <w:sz w:val="20"/>
          <w:szCs w:val="20"/>
        </w:rPr>
        <w:t>.</w:t>
      </w:r>
    </w:p>
    <w:p w:rsidR="009939FC" w:rsidRPr="00C175FE" w:rsidRDefault="009939FC" w:rsidP="00AC11FD">
      <w:pPr>
        <w:spacing w:after="0" w:line="288" w:lineRule="auto"/>
        <w:ind w:left="284" w:hanging="284"/>
        <w:jc w:val="both"/>
        <w:rPr>
          <w:rFonts w:cs="Times New Roman"/>
          <w:sz w:val="20"/>
          <w:szCs w:val="20"/>
        </w:rPr>
      </w:pPr>
      <w:r w:rsidRPr="00C175FE">
        <w:rPr>
          <w:rFonts w:cs="Times New Roman"/>
          <w:sz w:val="20"/>
          <w:szCs w:val="20"/>
        </w:rPr>
        <w:t>2.</w:t>
      </w:r>
      <w:r w:rsidRPr="00C175FE">
        <w:rPr>
          <w:rFonts w:cs="Times New Roman"/>
          <w:sz w:val="20"/>
          <w:szCs w:val="20"/>
        </w:rPr>
        <w:tab/>
      </w:r>
      <w:proofErr w:type="spellStart"/>
      <w:r w:rsidRPr="00C175FE">
        <w:rPr>
          <w:rFonts w:cs="Times New Roman"/>
          <w:sz w:val="20"/>
          <w:szCs w:val="20"/>
        </w:rPr>
        <w:t>Senkivskyi</w:t>
      </w:r>
      <w:proofErr w:type="spellEnd"/>
      <w:r w:rsidRPr="00C175FE">
        <w:rPr>
          <w:rFonts w:cs="Times New Roman"/>
          <w:sz w:val="20"/>
          <w:szCs w:val="20"/>
        </w:rPr>
        <w:t xml:space="preserve">, V. M., </w:t>
      </w:r>
      <w:r w:rsidRPr="00C175FE">
        <w:rPr>
          <w:rFonts w:cs="Times New Roman"/>
          <w:color w:val="000000"/>
          <w:sz w:val="20"/>
          <w:szCs w:val="20"/>
          <w:shd w:val="clear" w:color="auto" w:fill="FFFFFF"/>
          <w:lang w:val="en-US"/>
        </w:rPr>
        <w:t>&amp;</w:t>
      </w:r>
      <w:r w:rsidRPr="00C175FE">
        <w:rPr>
          <w:rFonts w:cs="Times New Roman"/>
          <w:sz w:val="20"/>
          <w:szCs w:val="20"/>
        </w:rPr>
        <w:t xml:space="preserve"> Kozak, R. O. (2008). </w:t>
      </w:r>
      <w:proofErr w:type="spellStart"/>
      <w:r w:rsidRPr="00C175FE">
        <w:rPr>
          <w:rFonts w:cs="Times New Roman"/>
          <w:sz w:val="20"/>
          <w:szCs w:val="20"/>
        </w:rPr>
        <w:t>Model</w:t>
      </w:r>
      <w:proofErr w:type="spellEnd"/>
      <w:r w:rsidRPr="00C175FE">
        <w:rPr>
          <w:rFonts w:cs="Times New Roman"/>
          <w:sz w:val="20"/>
          <w:szCs w:val="20"/>
        </w:rPr>
        <w:t xml:space="preserve"> </w:t>
      </w:r>
      <w:proofErr w:type="spellStart"/>
      <w:r w:rsidRPr="00C175FE">
        <w:rPr>
          <w:rFonts w:cs="Times New Roman"/>
          <w:sz w:val="20"/>
          <w:szCs w:val="20"/>
        </w:rPr>
        <w:t>kryteriiv</w:t>
      </w:r>
      <w:proofErr w:type="spellEnd"/>
      <w:r w:rsidRPr="00C175FE">
        <w:rPr>
          <w:rFonts w:cs="Times New Roman"/>
          <w:sz w:val="20"/>
          <w:szCs w:val="20"/>
        </w:rPr>
        <w:t xml:space="preserve"> </w:t>
      </w:r>
      <w:proofErr w:type="spellStart"/>
      <w:r w:rsidRPr="00C175FE">
        <w:rPr>
          <w:rFonts w:cs="Times New Roman"/>
          <w:sz w:val="20"/>
          <w:szCs w:val="20"/>
        </w:rPr>
        <w:t>ko</w:t>
      </w:r>
      <w:r w:rsidR="002962E4" w:rsidRPr="00C175FE">
        <w:rPr>
          <w:rFonts w:cs="Times New Roman"/>
          <w:sz w:val="20"/>
          <w:szCs w:val="20"/>
        </w:rPr>
        <w:t>mpozytsiinoho</w:t>
      </w:r>
      <w:proofErr w:type="spellEnd"/>
      <w:r w:rsidR="002962E4" w:rsidRPr="00C175FE">
        <w:rPr>
          <w:rFonts w:cs="Times New Roman"/>
          <w:sz w:val="20"/>
          <w:szCs w:val="20"/>
        </w:rPr>
        <w:t xml:space="preserve"> </w:t>
      </w:r>
      <w:proofErr w:type="spellStart"/>
      <w:r w:rsidR="002962E4" w:rsidRPr="00C175FE">
        <w:rPr>
          <w:rFonts w:cs="Times New Roman"/>
          <w:sz w:val="20"/>
          <w:szCs w:val="20"/>
        </w:rPr>
        <w:t>oformlennia</w:t>
      </w:r>
      <w:proofErr w:type="spellEnd"/>
      <w:r w:rsidR="002962E4" w:rsidRPr="00C175FE">
        <w:rPr>
          <w:rFonts w:cs="Times New Roman"/>
          <w:sz w:val="20"/>
          <w:szCs w:val="20"/>
        </w:rPr>
        <w:t xml:space="preserve"> </w:t>
      </w:r>
      <w:proofErr w:type="spellStart"/>
      <w:r w:rsidR="002962E4" w:rsidRPr="00C175FE">
        <w:rPr>
          <w:rFonts w:cs="Times New Roman"/>
          <w:sz w:val="20"/>
          <w:szCs w:val="20"/>
        </w:rPr>
        <w:t>knyzh</w:t>
      </w:r>
      <w:r w:rsidRPr="00C175FE">
        <w:rPr>
          <w:rFonts w:cs="Times New Roman"/>
          <w:sz w:val="20"/>
          <w:szCs w:val="20"/>
        </w:rPr>
        <w:t>kovykh</w:t>
      </w:r>
      <w:proofErr w:type="spellEnd"/>
      <w:r w:rsidRPr="00C175FE">
        <w:rPr>
          <w:rFonts w:cs="Times New Roman"/>
          <w:sz w:val="20"/>
          <w:szCs w:val="20"/>
        </w:rPr>
        <w:t xml:space="preserve"> </w:t>
      </w:r>
      <w:proofErr w:type="spellStart"/>
      <w:r w:rsidRPr="00C175FE">
        <w:rPr>
          <w:rFonts w:cs="Times New Roman"/>
          <w:sz w:val="20"/>
          <w:szCs w:val="20"/>
        </w:rPr>
        <w:t>vydan</w:t>
      </w:r>
      <w:proofErr w:type="spellEnd"/>
      <w:r w:rsidRPr="00C175FE">
        <w:rPr>
          <w:rFonts w:cs="Times New Roman"/>
          <w:sz w:val="20"/>
          <w:szCs w:val="20"/>
        </w:rPr>
        <w:t xml:space="preserve">: </w:t>
      </w:r>
      <w:proofErr w:type="spellStart"/>
      <w:r w:rsidRPr="00C175FE">
        <w:rPr>
          <w:rFonts w:cs="Times New Roman"/>
          <w:sz w:val="20"/>
          <w:szCs w:val="20"/>
        </w:rPr>
        <w:t>Naukovi</w:t>
      </w:r>
      <w:proofErr w:type="spellEnd"/>
      <w:r w:rsidRPr="00C175FE">
        <w:rPr>
          <w:rFonts w:cs="Times New Roman"/>
          <w:sz w:val="20"/>
          <w:szCs w:val="20"/>
        </w:rPr>
        <w:t xml:space="preserve"> </w:t>
      </w:r>
      <w:proofErr w:type="spellStart"/>
      <w:r w:rsidRPr="00C175FE">
        <w:rPr>
          <w:rFonts w:cs="Times New Roman"/>
          <w:sz w:val="20"/>
          <w:szCs w:val="20"/>
        </w:rPr>
        <w:t>zapysky</w:t>
      </w:r>
      <w:proofErr w:type="spellEnd"/>
      <w:r w:rsidRPr="00C175FE">
        <w:rPr>
          <w:rFonts w:cs="Times New Roman"/>
          <w:sz w:val="20"/>
          <w:szCs w:val="20"/>
        </w:rPr>
        <w:t xml:space="preserve"> [</w:t>
      </w:r>
      <w:proofErr w:type="spellStart"/>
      <w:r w:rsidRPr="00C175FE">
        <w:rPr>
          <w:rFonts w:cs="Times New Roman"/>
          <w:sz w:val="20"/>
          <w:szCs w:val="20"/>
        </w:rPr>
        <w:t>Ukrainskoi</w:t>
      </w:r>
      <w:proofErr w:type="spellEnd"/>
      <w:r w:rsidRPr="00C175FE">
        <w:rPr>
          <w:rFonts w:cs="Times New Roman"/>
          <w:sz w:val="20"/>
          <w:szCs w:val="20"/>
        </w:rPr>
        <w:t xml:space="preserve"> </w:t>
      </w:r>
      <w:proofErr w:type="spellStart"/>
      <w:r w:rsidRPr="00C175FE">
        <w:rPr>
          <w:rFonts w:cs="Times New Roman"/>
          <w:sz w:val="20"/>
          <w:szCs w:val="20"/>
        </w:rPr>
        <w:t>akademii</w:t>
      </w:r>
      <w:proofErr w:type="spellEnd"/>
      <w:r w:rsidRPr="00C175FE">
        <w:rPr>
          <w:rFonts w:cs="Times New Roman"/>
          <w:sz w:val="20"/>
          <w:szCs w:val="20"/>
        </w:rPr>
        <w:t xml:space="preserve"> </w:t>
      </w:r>
      <w:proofErr w:type="spellStart"/>
      <w:r w:rsidRPr="00C175FE">
        <w:rPr>
          <w:rFonts w:cs="Times New Roman"/>
          <w:sz w:val="20"/>
          <w:szCs w:val="20"/>
        </w:rPr>
        <w:t>drukarstva</w:t>
      </w:r>
      <w:proofErr w:type="spellEnd"/>
      <w:r w:rsidRPr="00C175FE">
        <w:rPr>
          <w:rFonts w:cs="Times New Roman"/>
          <w:sz w:val="20"/>
          <w:szCs w:val="20"/>
        </w:rPr>
        <w:t>], 1 (13), 125–139 (</w:t>
      </w:r>
      <w:r w:rsidRPr="00C175FE">
        <w:rPr>
          <w:rFonts w:cs="Times New Roman"/>
          <w:sz w:val="20"/>
          <w:szCs w:val="20"/>
          <w:lang w:val="en-US"/>
        </w:rPr>
        <w:t>in</w:t>
      </w:r>
      <w:r w:rsidRPr="00C175FE">
        <w:rPr>
          <w:rFonts w:cs="Times New Roman"/>
          <w:sz w:val="20"/>
          <w:szCs w:val="20"/>
        </w:rPr>
        <w:t xml:space="preserve"> </w:t>
      </w:r>
      <w:r w:rsidRPr="00C175FE">
        <w:rPr>
          <w:rFonts w:cs="Times New Roman"/>
          <w:sz w:val="20"/>
          <w:szCs w:val="20"/>
          <w:lang w:val="en-US"/>
        </w:rPr>
        <w:t>Ukrainian</w:t>
      </w:r>
      <w:r w:rsidRPr="00C175FE">
        <w:rPr>
          <w:rFonts w:cs="Times New Roman"/>
          <w:sz w:val="20"/>
          <w:szCs w:val="20"/>
        </w:rPr>
        <w:t>).</w:t>
      </w:r>
      <w:r w:rsidR="00C175FE">
        <w:rPr>
          <w:rFonts w:cs="Times New Roman"/>
          <w:sz w:val="20"/>
          <w:szCs w:val="20"/>
        </w:rPr>
        <w:t xml:space="preserve"> </w:t>
      </w:r>
      <w:proofErr w:type="gramStart"/>
      <w:r w:rsidR="00C175FE">
        <w:rPr>
          <w:rFonts w:cs="Times New Roman"/>
          <w:sz w:val="20"/>
          <w:szCs w:val="20"/>
          <w:lang w:val="en-US"/>
        </w:rPr>
        <w:t>doi</w:t>
      </w:r>
      <w:r w:rsidR="00C175FE">
        <w:rPr>
          <w:rFonts w:cs="Times New Roman"/>
          <w:sz w:val="20"/>
          <w:szCs w:val="20"/>
        </w:rPr>
        <w:t>:</w:t>
      </w:r>
      <w:proofErr w:type="gramEnd"/>
      <w:r w:rsidR="00C175FE" w:rsidRPr="00C175FE">
        <w:rPr>
          <w:rFonts w:cs="Times New Roman"/>
          <w:sz w:val="20"/>
          <w:szCs w:val="20"/>
        </w:rPr>
        <w:t>10.32403/0554-4866-202</w:t>
      </w:r>
      <w:r w:rsidR="00C175FE" w:rsidRPr="00964CFA">
        <w:rPr>
          <w:rFonts w:cs="Times New Roman"/>
          <w:sz w:val="20"/>
          <w:szCs w:val="20"/>
        </w:rPr>
        <w:t>5</w:t>
      </w:r>
      <w:r w:rsidR="00C175FE" w:rsidRPr="00C175FE">
        <w:rPr>
          <w:rFonts w:cs="Times New Roman"/>
          <w:sz w:val="20"/>
          <w:szCs w:val="20"/>
        </w:rPr>
        <w:t>-2-</w:t>
      </w:r>
      <w:r w:rsidR="00C175FE" w:rsidRPr="00964CFA">
        <w:rPr>
          <w:rFonts w:cs="Times New Roman"/>
          <w:sz w:val="20"/>
          <w:szCs w:val="20"/>
        </w:rPr>
        <w:t>90</w:t>
      </w:r>
      <w:r w:rsidR="00C175FE" w:rsidRPr="00C175FE">
        <w:rPr>
          <w:rFonts w:cs="Times New Roman"/>
          <w:sz w:val="20"/>
          <w:szCs w:val="20"/>
        </w:rPr>
        <w:t>-1</w:t>
      </w:r>
      <w:r w:rsidR="00C175FE" w:rsidRPr="00964CFA">
        <w:rPr>
          <w:rFonts w:cs="Times New Roman"/>
          <w:sz w:val="20"/>
          <w:szCs w:val="20"/>
        </w:rPr>
        <w:t>3</w:t>
      </w:r>
      <w:r w:rsidR="00C175FE" w:rsidRPr="00C175FE">
        <w:rPr>
          <w:rFonts w:cs="Times New Roman"/>
          <w:sz w:val="20"/>
          <w:szCs w:val="20"/>
        </w:rPr>
        <w:t>-1</w:t>
      </w:r>
      <w:r w:rsidR="00C175FE" w:rsidRPr="00964CFA">
        <w:rPr>
          <w:rFonts w:cs="Times New Roman"/>
          <w:sz w:val="20"/>
          <w:szCs w:val="20"/>
        </w:rPr>
        <w:t>5</w:t>
      </w:r>
      <w:r w:rsidR="00C175FE">
        <w:rPr>
          <w:rFonts w:cs="Times New Roman"/>
          <w:sz w:val="20"/>
          <w:szCs w:val="20"/>
        </w:rPr>
        <w:t>.</w:t>
      </w:r>
    </w:p>
    <w:p w:rsidR="009939FC" w:rsidRPr="00E83C89" w:rsidRDefault="009939FC" w:rsidP="00AC11FD">
      <w:pPr>
        <w:spacing w:after="0" w:line="288" w:lineRule="auto"/>
        <w:ind w:left="284" w:hanging="284"/>
        <w:jc w:val="both"/>
        <w:rPr>
          <w:rFonts w:cs="Times New Roman"/>
          <w:sz w:val="20"/>
        </w:rPr>
      </w:pPr>
      <w:r w:rsidRPr="00C175FE">
        <w:rPr>
          <w:rFonts w:cs="Times New Roman"/>
          <w:sz w:val="20"/>
          <w:szCs w:val="20"/>
        </w:rPr>
        <w:t>3.</w:t>
      </w:r>
      <w:r w:rsidRPr="00C175FE">
        <w:rPr>
          <w:rFonts w:cs="Times New Roman"/>
          <w:sz w:val="20"/>
          <w:szCs w:val="20"/>
        </w:rPr>
        <w:tab/>
      </w:r>
      <w:proofErr w:type="spellStart"/>
      <w:r w:rsidRPr="00C175FE">
        <w:rPr>
          <w:rFonts w:cs="Times New Roman"/>
          <w:sz w:val="20"/>
          <w:szCs w:val="20"/>
        </w:rPr>
        <w:t>Holubnyk</w:t>
      </w:r>
      <w:proofErr w:type="spellEnd"/>
      <w:r w:rsidRPr="00C175FE">
        <w:rPr>
          <w:rFonts w:cs="Times New Roman"/>
          <w:sz w:val="20"/>
          <w:szCs w:val="20"/>
        </w:rPr>
        <w:t>, T</w:t>
      </w:r>
      <w:r w:rsidRPr="00E83C89">
        <w:rPr>
          <w:rFonts w:cs="Times New Roman"/>
          <w:sz w:val="20"/>
        </w:rPr>
        <w:t xml:space="preserve">. S., </w:t>
      </w:r>
      <w:r w:rsidRPr="00E83C89">
        <w:rPr>
          <w:rFonts w:cs="Times New Roman"/>
          <w:color w:val="000000"/>
          <w:sz w:val="20"/>
          <w:shd w:val="clear" w:color="auto" w:fill="FFFFFF"/>
          <w:lang w:val="en-US"/>
        </w:rPr>
        <w:t>&amp;</w:t>
      </w:r>
      <w:r w:rsidRPr="00E83C89">
        <w:rPr>
          <w:rFonts w:cs="Times New Roman"/>
          <w:sz w:val="20"/>
        </w:rPr>
        <w:t xml:space="preserve"> Senkivskyi, V. M. (2014). </w:t>
      </w:r>
      <w:proofErr w:type="spellStart"/>
      <w:r w:rsidRPr="00E83C89">
        <w:rPr>
          <w:rFonts w:cs="Times New Roman"/>
          <w:sz w:val="20"/>
        </w:rPr>
        <w:t>Syntez</w:t>
      </w:r>
      <w:proofErr w:type="spellEnd"/>
      <w:r w:rsidRPr="00E83C89">
        <w:rPr>
          <w:rFonts w:cs="Times New Roman"/>
          <w:sz w:val="20"/>
        </w:rPr>
        <w:t xml:space="preserve"> </w:t>
      </w:r>
      <w:proofErr w:type="spellStart"/>
      <w:r w:rsidRPr="00E83C89">
        <w:rPr>
          <w:rFonts w:cs="Times New Roman"/>
          <w:sz w:val="20"/>
        </w:rPr>
        <w:t>modelei</w:t>
      </w:r>
      <w:proofErr w:type="spellEnd"/>
      <w:r w:rsidRPr="00E83C89">
        <w:rPr>
          <w:rFonts w:cs="Times New Roman"/>
          <w:sz w:val="20"/>
        </w:rPr>
        <w:t xml:space="preserve"> </w:t>
      </w:r>
      <w:proofErr w:type="spellStart"/>
      <w:r w:rsidRPr="00E83C89">
        <w:rPr>
          <w:rFonts w:cs="Times New Roman"/>
          <w:sz w:val="20"/>
        </w:rPr>
        <w:t>faktoriv</w:t>
      </w:r>
      <w:proofErr w:type="spellEnd"/>
      <w:r w:rsidRPr="00E83C89">
        <w:rPr>
          <w:rFonts w:cs="Times New Roman"/>
          <w:sz w:val="20"/>
        </w:rPr>
        <w:t xml:space="preserve"> </w:t>
      </w:r>
      <w:proofErr w:type="spellStart"/>
      <w:r w:rsidRPr="00E83C89">
        <w:rPr>
          <w:rFonts w:cs="Times New Roman"/>
          <w:sz w:val="20"/>
        </w:rPr>
        <w:t>prohnozuvannia</w:t>
      </w:r>
      <w:proofErr w:type="spellEnd"/>
      <w:r w:rsidRPr="00E83C89">
        <w:rPr>
          <w:rFonts w:cs="Times New Roman"/>
          <w:sz w:val="20"/>
        </w:rPr>
        <w:t xml:space="preserve"> </w:t>
      </w:r>
      <w:proofErr w:type="spellStart"/>
      <w:r w:rsidRPr="00E83C89">
        <w:rPr>
          <w:rFonts w:cs="Times New Roman"/>
          <w:sz w:val="20"/>
        </w:rPr>
        <w:t>yakosti</w:t>
      </w:r>
      <w:proofErr w:type="spellEnd"/>
      <w:r w:rsidRPr="00E83C89">
        <w:rPr>
          <w:rFonts w:cs="Times New Roman"/>
          <w:sz w:val="20"/>
        </w:rPr>
        <w:t xml:space="preserve"> </w:t>
      </w:r>
      <w:proofErr w:type="spellStart"/>
      <w:r w:rsidRPr="00E83C89">
        <w:rPr>
          <w:rFonts w:cs="Times New Roman"/>
          <w:sz w:val="20"/>
        </w:rPr>
        <w:t>formuvannia</w:t>
      </w:r>
      <w:proofErr w:type="spellEnd"/>
      <w:r w:rsidRPr="00E83C89">
        <w:rPr>
          <w:rFonts w:cs="Times New Roman"/>
          <w:sz w:val="20"/>
        </w:rPr>
        <w:t xml:space="preserve"> </w:t>
      </w:r>
      <w:proofErr w:type="spellStart"/>
      <w:r w:rsidRPr="00E83C89">
        <w:rPr>
          <w:rFonts w:cs="Times New Roman"/>
          <w:sz w:val="20"/>
        </w:rPr>
        <w:t>montazhnoho</w:t>
      </w:r>
      <w:proofErr w:type="spellEnd"/>
      <w:r w:rsidRPr="00E83C89">
        <w:rPr>
          <w:rFonts w:cs="Times New Roman"/>
          <w:sz w:val="20"/>
        </w:rPr>
        <w:t xml:space="preserve"> </w:t>
      </w:r>
      <w:proofErr w:type="spellStart"/>
      <w:r w:rsidRPr="00E83C89">
        <w:rPr>
          <w:rFonts w:cs="Times New Roman"/>
          <w:sz w:val="20"/>
        </w:rPr>
        <w:t>spusku</w:t>
      </w:r>
      <w:proofErr w:type="spellEnd"/>
      <w:r w:rsidRPr="00E83C89">
        <w:rPr>
          <w:rFonts w:cs="Times New Roman"/>
          <w:sz w:val="20"/>
        </w:rPr>
        <w:t xml:space="preserve"> </w:t>
      </w:r>
      <w:proofErr w:type="spellStart"/>
      <w:r w:rsidRPr="00E83C89">
        <w:rPr>
          <w:rFonts w:cs="Times New Roman"/>
          <w:sz w:val="20"/>
        </w:rPr>
        <w:t>knyzhkovykh</w:t>
      </w:r>
      <w:proofErr w:type="spellEnd"/>
      <w:r w:rsidRPr="00E83C89">
        <w:rPr>
          <w:rFonts w:cs="Times New Roman"/>
          <w:sz w:val="20"/>
        </w:rPr>
        <w:t xml:space="preserve"> </w:t>
      </w:r>
      <w:proofErr w:type="spellStart"/>
      <w:r w:rsidRPr="00E83C89">
        <w:rPr>
          <w:rFonts w:cs="Times New Roman"/>
          <w:sz w:val="20"/>
        </w:rPr>
        <w:t>vydan</w:t>
      </w:r>
      <w:proofErr w:type="spellEnd"/>
      <w:r w:rsidRPr="00E83C89">
        <w:rPr>
          <w:rFonts w:cs="Times New Roman"/>
          <w:sz w:val="20"/>
        </w:rPr>
        <w:t xml:space="preserve">: </w:t>
      </w:r>
      <w:proofErr w:type="spellStart"/>
      <w:r w:rsidRPr="00E83C89">
        <w:rPr>
          <w:rFonts w:cs="Times New Roman"/>
          <w:sz w:val="20"/>
        </w:rPr>
        <w:t>Polihrafiia</w:t>
      </w:r>
      <w:proofErr w:type="spellEnd"/>
      <w:r w:rsidRPr="00E83C89">
        <w:rPr>
          <w:rFonts w:cs="Times New Roman"/>
          <w:sz w:val="20"/>
        </w:rPr>
        <w:t xml:space="preserve"> i </w:t>
      </w:r>
      <w:proofErr w:type="spellStart"/>
      <w:r w:rsidRPr="00E83C89">
        <w:rPr>
          <w:rFonts w:cs="Times New Roman"/>
          <w:sz w:val="20"/>
        </w:rPr>
        <w:t>vydavnycha</w:t>
      </w:r>
      <w:proofErr w:type="spellEnd"/>
      <w:r w:rsidRPr="00E83C89">
        <w:rPr>
          <w:rFonts w:cs="Times New Roman"/>
          <w:sz w:val="20"/>
        </w:rPr>
        <w:t xml:space="preserve"> </w:t>
      </w:r>
      <w:proofErr w:type="spellStart"/>
      <w:r w:rsidRPr="00E83C89">
        <w:rPr>
          <w:rFonts w:cs="Times New Roman"/>
          <w:sz w:val="20"/>
        </w:rPr>
        <w:t>sprava</w:t>
      </w:r>
      <w:proofErr w:type="spellEnd"/>
      <w:r w:rsidRPr="00E83C89">
        <w:rPr>
          <w:rFonts w:cs="Times New Roman"/>
          <w:sz w:val="20"/>
        </w:rPr>
        <w:t>,  1–2 (65–66), 56–62 (</w:t>
      </w:r>
      <w:r w:rsidRPr="00E83C89">
        <w:rPr>
          <w:rFonts w:cs="Times New Roman"/>
          <w:sz w:val="20"/>
          <w:lang w:val="en-US"/>
        </w:rPr>
        <w:t>in</w:t>
      </w:r>
      <w:r w:rsidRPr="00E83C89">
        <w:rPr>
          <w:rFonts w:cs="Times New Roman"/>
          <w:sz w:val="20"/>
        </w:rPr>
        <w:t xml:space="preserve"> </w:t>
      </w:r>
      <w:r w:rsidRPr="00E83C89">
        <w:rPr>
          <w:rFonts w:cs="Times New Roman"/>
          <w:sz w:val="20"/>
          <w:lang w:val="en-US"/>
        </w:rPr>
        <w:t>Ukrainian</w:t>
      </w:r>
      <w:r w:rsidRPr="00E83C89">
        <w:rPr>
          <w:rFonts w:cs="Times New Roman"/>
          <w:sz w:val="20"/>
        </w:rPr>
        <w:t>).</w:t>
      </w:r>
      <w:r w:rsidR="00C175FE">
        <w:rPr>
          <w:rFonts w:cs="Times New Roman"/>
          <w:sz w:val="20"/>
        </w:rPr>
        <w:t xml:space="preserve"> </w:t>
      </w:r>
      <w:proofErr w:type="gramStart"/>
      <w:r w:rsidR="00C175FE">
        <w:rPr>
          <w:rFonts w:cs="Times New Roman"/>
          <w:sz w:val="20"/>
          <w:szCs w:val="20"/>
          <w:lang w:val="en-US"/>
        </w:rPr>
        <w:t>doi</w:t>
      </w:r>
      <w:r w:rsidR="00C175FE">
        <w:rPr>
          <w:rFonts w:cs="Times New Roman"/>
          <w:sz w:val="20"/>
          <w:szCs w:val="20"/>
        </w:rPr>
        <w:t>:</w:t>
      </w:r>
      <w:proofErr w:type="gramEnd"/>
      <w:r w:rsidR="00C175FE" w:rsidRPr="00C175FE">
        <w:rPr>
          <w:rFonts w:cs="Times New Roman"/>
          <w:sz w:val="20"/>
          <w:szCs w:val="20"/>
        </w:rPr>
        <w:t>10.32403/0554-4866-202</w:t>
      </w:r>
      <w:r w:rsidR="00C175FE" w:rsidRPr="00964CFA">
        <w:rPr>
          <w:rFonts w:cs="Times New Roman"/>
          <w:sz w:val="20"/>
          <w:szCs w:val="20"/>
        </w:rPr>
        <w:t>5</w:t>
      </w:r>
      <w:r w:rsidR="00C175FE" w:rsidRPr="00C175FE">
        <w:rPr>
          <w:rFonts w:cs="Times New Roman"/>
          <w:sz w:val="20"/>
          <w:szCs w:val="20"/>
        </w:rPr>
        <w:t>-2-</w:t>
      </w:r>
      <w:r w:rsidR="00C175FE" w:rsidRPr="00964CFA">
        <w:rPr>
          <w:rFonts w:cs="Times New Roman"/>
          <w:sz w:val="20"/>
          <w:szCs w:val="20"/>
        </w:rPr>
        <w:t>90</w:t>
      </w:r>
      <w:r w:rsidR="00C175FE" w:rsidRPr="00C175FE">
        <w:rPr>
          <w:rFonts w:cs="Times New Roman"/>
          <w:sz w:val="20"/>
          <w:szCs w:val="20"/>
        </w:rPr>
        <w:t>-1</w:t>
      </w:r>
      <w:r w:rsidR="00C175FE" w:rsidRPr="00964CFA">
        <w:rPr>
          <w:rFonts w:cs="Times New Roman"/>
          <w:sz w:val="20"/>
          <w:szCs w:val="20"/>
        </w:rPr>
        <w:t>3</w:t>
      </w:r>
      <w:r w:rsidR="00C175FE" w:rsidRPr="00C175FE">
        <w:rPr>
          <w:rFonts w:cs="Times New Roman"/>
          <w:sz w:val="20"/>
          <w:szCs w:val="20"/>
        </w:rPr>
        <w:t>-1</w:t>
      </w:r>
      <w:r w:rsidR="00C175FE" w:rsidRPr="00964CFA">
        <w:rPr>
          <w:rFonts w:cs="Times New Roman"/>
          <w:sz w:val="20"/>
          <w:szCs w:val="20"/>
        </w:rPr>
        <w:t>5</w:t>
      </w:r>
      <w:r w:rsidR="00C175FE">
        <w:rPr>
          <w:rFonts w:cs="Times New Roman"/>
          <w:sz w:val="20"/>
          <w:szCs w:val="20"/>
        </w:rPr>
        <w:t>.</w:t>
      </w:r>
    </w:p>
    <w:p w:rsidR="009939FC" w:rsidRPr="00E83C89" w:rsidRDefault="009939FC" w:rsidP="00AC11FD">
      <w:pPr>
        <w:spacing w:after="0" w:line="288" w:lineRule="auto"/>
        <w:ind w:left="284" w:hanging="284"/>
        <w:jc w:val="both"/>
        <w:rPr>
          <w:rFonts w:cs="Times New Roman"/>
          <w:sz w:val="20"/>
        </w:rPr>
      </w:pPr>
      <w:r w:rsidRPr="00E83C89">
        <w:rPr>
          <w:rFonts w:cs="Times New Roman"/>
          <w:sz w:val="20"/>
        </w:rPr>
        <w:t>4.</w:t>
      </w:r>
      <w:r w:rsidRPr="00E83C89">
        <w:rPr>
          <w:rFonts w:cs="Times New Roman"/>
          <w:sz w:val="20"/>
        </w:rPr>
        <w:tab/>
        <w:t xml:space="preserve"> </w:t>
      </w:r>
      <w:proofErr w:type="spellStart"/>
      <w:r w:rsidRPr="00E83C89">
        <w:rPr>
          <w:rFonts w:cs="Times New Roman"/>
          <w:sz w:val="20"/>
        </w:rPr>
        <w:t>Senkivskyi</w:t>
      </w:r>
      <w:proofErr w:type="spellEnd"/>
      <w:r w:rsidRPr="00E83C89">
        <w:rPr>
          <w:rFonts w:cs="Times New Roman"/>
          <w:sz w:val="20"/>
        </w:rPr>
        <w:t xml:space="preserve">, V. M., </w:t>
      </w:r>
      <w:proofErr w:type="spellStart"/>
      <w:r w:rsidRPr="00E83C89">
        <w:rPr>
          <w:rFonts w:cs="Times New Roman"/>
          <w:sz w:val="20"/>
        </w:rPr>
        <w:t>Kokhan</w:t>
      </w:r>
      <w:proofErr w:type="spellEnd"/>
      <w:r w:rsidRPr="00E83C89">
        <w:rPr>
          <w:rFonts w:cs="Times New Roman"/>
          <w:sz w:val="20"/>
        </w:rPr>
        <w:t xml:space="preserve">, V. F., </w:t>
      </w:r>
      <w:proofErr w:type="spellStart"/>
      <w:r w:rsidRPr="00E83C89">
        <w:rPr>
          <w:rFonts w:cs="Times New Roman"/>
          <w:sz w:val="20"/>
        </w:rPr>
        <w:t>Melnykov</w:t>
      </w:r>
      <w:proofErr w:type="spellEnd"/>
      <w:r w:rsidRPr="00E83C89">
        <w:rPr>
          <w:rFonts w:cs="Times New Roman"/>
          <w:sz w:val="20"/>
        </w:rPr>
        <w:t xml:space="preserve">, O. V., </w:t>
      </w:r>
      <w:r w:rsidRPr="00E83C89">
        <w:rPr>
          <w:rFonts w:cs="Times New Roman"/>
          <w:color w:val="000000"/>
          <w:sz w:val="20"/>
          <w:shd w:val="clear" w:color="auto" w:fill="FFFFFF"/>
          <w:lang w:val="en-US"/>
        </w:rPr>
        <w:t>&amp;</w:t>
      </w:r>
      <w:r w:rsidRPr="00E83C89">
        <w:rPr>
          <w:rFonts w:cs="Times New Roman"/>
          <w:sz w:val="20"/>
        </w:rPr>
        <w:t xml:space="preserve"> Lazarenko, O. V. (2012). </w:t>
      </w:r>
      <w:proofErr w:type="spellStart"/>
      <w:r w:rsidRPr="00E83C89">
        <w:rPr>
          <w:rFonts w:cs="Times New Roman"/>
          <w:sz w:val="20"/>
        </w:rPr>
        <w:t>Faktory</w:t>
      </w:r>
      <w:proofErr w:type="spellEnd"/>
      <w:r w:rsidRPr="00E83C89">
        <w:rPr>
          <w:rFonts w:cs="Times New Roman"/>
          <w:sz w:val="20"/>
        </w:rPr>
        <w:t xml:space="preserve"> </w:t>
      </w:r>
      <w:proofErr w:type="spellStart"/>
      <w:r w:rsidRPr="00E83C89">
        <w:rPr>
          <w:rFonts w:cs="Times New Roman"/>
          <w:sz w:val="20"/>
        </w:rPr>
        <w:t>prohnozuvannia</w:t>
      </w:r>
      <w:proofErr w:type="spellEnd"/>
      <w:r w:rsidRPr="00E83C89">
        <w:rPr>
          <w:rFonts w:cs="Times New Roman"/>
          <w:sz w:val="20"/>
        </w:rPr>
        <w:t xml:space="preserve"> </w:t>
      </w:r>
      <w:proofErr w:type="spellStart"/>
      <w:r w:rsidRPr="00E83C89">
        <w:rPr>
          <w:rFonts w:cs="Times New Roman"/>
          <w:sz w:val="20"/>
        </w:rPr>
        <w:t>yakosti</w:t>
      </w:r>
      <w:proofErr w:type="spellEnd"/>
      <w:r w:rsidRPr="00E83C89">
        <w:rPr>
          <w:rFonts w:cs="Times New Roman"/>
          <w:sz w:val="20"/>
        </w:rPr>
        <w:t xml:space="preserve"> </w:t>
      </w:r>
      <w:proofErr w:type="spellStart"/>
      <w:r w:rsidRPr="00E83C89">
        <w:rPr>
          <w:rFonts w:cs="Times New Roman"/>
          <w:sz w:val="20"/>
        </w:rPr>
        <w:t>fleksohrafichnoho</w:t>
      </w:r>
      <w:proofErr w:type="spellEnd"/>
      <w:r w:rsidRPr="00E83C89">
        <w:rPr>
          <w:rFonts w:cs="Times New Roman"/>
          <w:sz w:val="20"/>
        </w:rPr>
        <w:t xml:space="preserve"> </w:t>
      </w:r>
      <w:proofErr w:type="spellStart"/>
      <w:r w:rsidRPr="00E83C89">
        <w:rPr>
          <w:rFonts w:cs="Times New Roman"/>
          <w:sz w:val="20"/>
        </w:rPr>
        <w:t>druku</w:t>
      </w:r>
      <w:proofErr w:type="spellEnd"/>
      <w:r w:rsidRPr="00E83C89">
        <w:rPr>
          <w:rFonts w:cs="Times New Roman"/>
          <w:sz w:val="20"/>
        </w:rPr>
        <w:t xml:space="preserve">: </w:t>
      </w:r>
      <w:proofErr w:type="spellStart"/>
      <w:r w:rsidRPr="00E83C89">
        <w:rPr>
          <w:rFonts w:cs="Times New Roman"/>
          <w:sz w:val="20"/>
        </w:rPr>
        <w:t>Polihrafiia</w:t>
      </w:r>
      <w:proofErr w:type="spellEnd"/>
      <w:r w:rsidRPr="00E83C89">
        <w:rPr>
          <w:rFonts w:cs="Times New Roman"/>
          <w:sz w:val="20"/>
        </w:rPr>
        <w:t xml:space="preserve"> i </w:t>
      </w:r>
      <w:proofErr w:type="spellStart"/>
      <w:r w:rsidRPr="00E83C89">
        <w:rPr>
          <w:rFonts w:cs="Times New Roman"/>
          <w:sz w:val="20"/>
        </w:rPr>
        <w:t>vydavnycha</w:t>
      </w:r>
      <w:proofErr w:type="spellEnd"/>
      <w:r w:rsidRPr="00E83C89">
        <w:rPr>
          <w:rFonts w:cs="Times New Roman"/>
          <w:sz w:val="20"/>
        </w:rPr>
        <w:t xml:space="preserve"> </w:t>
      </w:r>
      <w:proofErr w:type="spellStart"/>
      <w:r w:rsidRPr="00E83C89">
        <w:rPr>
          <w:rFonts w:cs="Times New Roman"/>
          <w:sz w:val="20"/>
        </w:rPr>
        <w:t>sprava</w:t>
      </w:r>
      <w:proofErr w:type="spellEnd"/>
      <w:r w:rsidRPr="00E83C89">
        <w:rPr>
          <w:rFonts w:cs="Times New Roman"/>
          <w:sz w:val="20"/>
        </w:rPr>
        <w:t>, 3 (59), 53–58 (</w:t>
      </w:r>
      <w:r w:rsidRPr="00E83C89">
        <w:rPr>
          <w:rFonts w:cs="Times New Roman"/>
          <w:sz w:val="20"/>
          <w:lang w:val="en-US"/>
        </w:rPr>
        <w:t>in</w:t>
      </w:r>
      <w:r w:rsidRPr="00E83C89">
        <w:rPr>
          <w:rFonts w:cs="Times New Roman"/>
          <w:sz w:val="20"/>
        </w:rPr>
        <w:t xml:space="preserve"> </w:t>
      </w:r>
      <w:r w:rsidRPr="00E83C89">
        <w:rPr>
          <w:rFonts w:cs="Times New Roman"/>
          <w:sz w:val="20"/>
          <w:lang w:val="en-US"/>
        </w:rPr>
        <w:t>Ukrainian</w:t>
      </w:r>
      <w:r w:rsidRPr="00E83C89">
        <w:rPr>
          <w:rFonts w:cs="Times New Roman"/>
          <w:sz w:val="20"/>
        </w:rPr>
        <w:t>).</w:t>
      </w:r>
      <w:r w:rsidR="00C175FE">
        <w:rPr>
          <w:rFonts w:cs="Times New Roman"/>
          <w:sz w:val="20"/>
        </w:rPr>
        <w:t xml:space="preserve"> </w:t>
      </w:r>
      <w:proofErr w:type="gramStart"/>
      <w:r w:rsidR="00C175FE">
        <w:rPr>
          <w:rFonts w:cs="Times New Roman"/>
          <w:sz w:val="20"/>
          <w:szCs w:val="20"/>
          <w:lang w:val="en-US"/>
        </w:rPr>
        <w:t>doi</w:t>
      </w:r>
      <w:r w:rsidR="00C175FE">
        <w:rPr>
          <w:rFonts w:cs="Times New Roman"/>
          <w:sz w:val="20"/>
          <w:szCs w:val="20"/>
        </w:rPr>
        <w:t>:</w:t>
      </w:r>
      <w:proofErr w:type="gramEnd"/>
      <w:r w:rsidR="00C175FE" w:rsidRPr="00C175FE">
        <w:rPr>
          <w:rFonts w:cs="Times New Roman"/>
          <w:sz w:val="20"/>
          <w:szCs w:val="20"/>
          <w:lang w:val="en-US"/>
        </w:rPr>
        <w:t>10.32403/0554-4866-202</w:t>
      </w:r>
      <w:r w:rsidR="00C175FE" w:rsidRPr="00964CFA">
        <w:rPr>
          <w:rFonts w:cs="Times New Roman"/>
          <w:sz w:val="20"/>
          <w:szCs w:val="20"/>
        </w:rPr>
        <w:t>5</w:t>
      </w:r>
      <w:r w:rsidR="00C175FE" w:rsidRPr="00C175FE">
        <w:rPr>
          <w:rFonts w:cs="Times New Roman"/>
          <w:sz w:val="20"/>
          <w:szCs w:val="20"/>
          <w:lang w:val="en-US"/>
        </w:rPr>
        <w:t>-2-</w:t>
      </w:r>
      <w:r w:rsidR="00C175FE" w:rsidRPr="00964CFA">
        <w:rPr>
          <w:rFonts w:cs="Times New Roman"/>
          <w:sz w:val="20"/>
          <w:szCs w:val="20"/>
        </w:rPr>
        <w:t>90</w:t>
      </w:r>
      <w:r w:rsidR="00C175FE" w:rsidRPr="00C175FE">
        <w:rPr>
          <w:rFonts w:cs="Times New Roman"/>
          <w:sz w:val="20"/>
          <w:szCs w:val="20"/>
          <w:lang w:val="en-US"/>
        </w:rPr>
        <w:t>-1</w:t>
      </w:r>
      <w:r w:rsidR="00C175FE" w:rsidRPr="00964CFA">
        <w:rPr>
          <w:rFonts w:cs="Times New Roman"/>
          <w:sz w:val="20"/>
          <w:szCs w:val="20"/>
        </w:rPr>
        <w:t>3</w:t>
      </w:r>
      <w:r w:rsidR="00C175FE" w:rsidRPr="00C175FE">
        <w:rPr>
          <w:rFonts w:cs="Times New Roman"/>
          <w:sz w:val="20"/>
          <w:szCs w:val="20"/>
          <w:lang w:val="en-US"/>
        </w:rPr>
        <w:t>-1</w:t>
      </w:r>
      <w:r w:rsidR="00C175FE" w:rsidRPr="00964CFA">
        <w:rPr>
          <w:rFonts w:cs="Times New Roman"/>
          <w:sz w:val="20"/>
          <w:szCs w:val="20"/>
        </w:rPr>
        <w:t>5</w:t>
      </w:r>
      <w:r w:rsidR="00C175FE">
        <w:rPr>
          <w:rFonts w:cs="Times New Roman"/>
          <w:sz w:val="20"/>
          <w:szCs w:val="20"/>
        </w:rPr>
        <w:t>.</w:t>
      </w:r>
    </w:p>
    <w:p w:rsidR="009939FC" w:rsidRPr="00E83C89" w:rsidRDefault="009939FC" w:rsidP="00AC11FD">
      <w:pPr>
        <w:spacing w:after="0" w:line="288" w:lineRule="auto"/>
        <w:ind w:left="284" w:hanging="284"/>
        <w:jc w:val="both"/>
        <w:rPr>
          <w:rFonts w:cs="Times New Roman"/>
          <w:sz w:val="20"/>
        </w:rPr>
      </w:pPr>
      <w:r w:rsidRPr="00E83C89">
        <w:rPr>
          <w:rFonts w:cs="Times New Roman"/>
          <w:sz w:val="20"/>
        </w:rPr>
        <w:t>5.</w:t>
      </w:r>
      <w:r w:rsidRPr="00E83C89">
        <w:rPr>
          <w:rFonts w:cs="Times New Roman"/>
          <w:sz w:val="20"/>
        </w:rPr>
        <w:tab/>
      </w:r>
      <w:proofErr w:type="spellStart"/>
      <w:r w:rsidRPr="00E83C89">
        <w:rPr>
          <w:rFonts w:cs="Times New Roman"/>
          <w:sz w:val="20"/>
        </w:rPr>
        <w:t>Senkivskyi</w:t>
      </w:r>
      <w:proofErr w:type="spellEnd"/>
      <w:r w:rsidRPr="00E83C89">
        <w:rPr>
          <w:rFonts w:cs="Times New Roman"/>
          <w:sz w:val="20"/>
        </w:rPr>
        <w:t xml:space="preserve">, V. M., </w:t>
      </w:r>
      <w:r w:rsidRPr="00E83C89">
        <w:rPr>
          <w:rFonts w:cs="Times New Roman"/>
          <w:color w:val="000000"/>
          <w:sz w:val="20"/>
          <w:shd w:val="clear" w:color="auto" w:fill="FFFFFF"/>
          <w:lang w:val="en-US"/>
        </w:rPr>
        <w:t>&amp;</w:t>
      </w:r>
      <w:r w:rsidRPr="00E83C89">
        <w:rPr>
          <w:rFonts w:cs="Times New Roman"/>
          <w:sz w:val="20"/>
        </w:rPr>
        <w:t xml:space="preserve"> Petriv, </w:t>
      </w:r>
      <w:proofErr w:type="spellStart"/>
      <w:r w:rsidRPr="00E83C89">
        <w:rPr>
          <w:rFonts w:cs="Times New Roman"/>
          <w:sz w:val="20"/>
        </w:rPr>
        <w:t>Yu</w:t>
      </w:r>
      <w:proofErr w:type="spellEnd"/>
      <w:r w:rsidRPr="00E83C89">
        <w:rPr>
          <w:rFonts w:cs="Times New Roman"/>
          <w:sz w:val="20"/>
        </w:rPr>
        <w:t xml:space="preserve">. I. (2013). Model </w:t>
      </w:r>
      <w:proofErr w:type="spellStart"/>
      <w:r w:rsidRPr="00E83C89">
        <w:rPr>
          <w:rFonts w:cs="Times New Roman"/>
          <w:sz w:val="20"/>
        </w:rPr>
        <w:t>faktoriv</w:t>
      </w:r>
      <w:proofErr w:type="spellEnd"/>
      <w:r w:rsidRPr="00E83C89">
        <w:rPr>
          <w:rFonts w:cs="Times New Roman"/>
          <w:sz w:val="20"/>
        </w:rPr>
        <w:t xml:space="preserve"> </w:t>
      </w:r>
      <w:proofErr w:type="spellStart"/>
      <w:r w:rsidRPr="00E83C89">
        <w:rPr>
          <w:rFonts w:cs="Times New Roman"/>
          <w:sz w:val="20"/>
        </w:rPr>
        <w:t>yakosti</w:t>
      </w:r>
      <w:proofErr w:type="spellEnd"/>
      <w:r w:rsidRPr="00E83C89">
        <w:rPr>
          <w:rFonts w:cs="Times New Roman"/>
          <w:sz w:val="20"/>
        </w:rPr>
        <w:t xml:space="preserve"> </w:t>
      </w:r>
      <w:proofErr w:type="spellStart"/>
      <w:r w:rsidRPr="00E83C89">
        <w:rPr>
          <w:rFonts w:cs="Times New Roman"/>
          <w:sz w:val="20"/>
        </w:rPr>
        <w:t>komplektuvannia</w:t>
      </w:r>
      <w:proofErr w:type="spellEnd"/>
      <w:r w:rsidRPr="00E83C89">
        <w:rPr>
          <w:rFonts w:cs="Times New Roman"/>
          <w:sz w:val="20"/>
        </w:rPr>
        <w:t xml:space="preserve"> </w:t>
      </w:r>
      <w:proofErr w:type="spellStart"/>
      <w:r w:rsidRPr="00E83C89">
        <w:rPr>
          <w:rFonts w:cs="Times New Roman"/>
          <w:sz w:val="20"/>
        </w:rPr>
        <w:t>malo-ob’iemnykh</w:t>
      </w:r>
      <w:proofErr w:type="spellEnd"/>
      <w:r w:rsidRPr="00E83C89">
        <w:rPr>
          <w:rFonts w:cs="Times New Roman"/>
          <w:sz w:val="20"/>
        </w:rPr>
        <w:t xml:space="preserve"> </w:t>
      </w:r>
      <w:proofErr w:type="spellStart"/>
      <w:r w:rsidRPr="00E83C89">
        <w:rPr>
          <w:rFonts w:cs="Times New Roman"/>
          <w:sz w:val="20"/>
        </w:rPr>
        <w:t>knyzhkovykh</w:t>
      </w:r>
      <w:proofErr w:type="spellEnd"/>
      <w:r w:rsidRPr="00E83C89">
        <w:rPr>
          <w:rFonts w:cs="Times New Roman"/>
          <w:sz w:val="20"/>
        </w:rPr>
        <w:t xml:space="preserve"> </w:t>
      </w:r>
      <w:proofErr w:type="spellStart"/>
      <w:r w:rsidRPr="00E83C89">
        <w:rPr>
          <w:rFonts w:cs="Times New Roman"/>
          <w:sz w:val="20"/>
        </w:rPr>
        <w:t>blokiv</w:t>
      </w:r>
      <w:proofErr w:type="spellEnd"/>
      <w:r w:rsidRPr="00E83C89">
        <w:rPr>
          <w:rFonts w:cs="Times New Roman"/>
          <w:sz w:val="20"/>
        </w:rPr>
        <w:t xml:space="preserve"> u </w:t>
      </w:r>
      <w:proofErr w:type="spellStart"/>
      <w:r w:rsidRPr="00E83C89">
        <w:rPr>
          <w:rFonts w:cs="Times New Roman"/>
          <w:sz w:val="20"/>
        </w:rPr>
        <w:t>vkladalno-shveino-rizalnykh</w:t>
      </w:r>
      <w:proofErr w:type="spellEnd"/>
      <w:r w:rsidRPr="00E83C89">
        <w:rPr>
          <w:rFonts w:cs="Times New Roman"/>
          <w:sz w:val="20"/>
        </w:rPr>
        <w:t xml:space="preserve"> </w:t>
      </w:r>
      <w:proofErr w:type="spellStart"/>
      <w:r w:rsidRPr="00E83C89">
        <w:rPr>
          <w:rFonts w:cs="Times New Roman"/>
          <w:sz w:val="20"/>
        </w:rPr>
        <w:t>ahrehatakh</w:t>
      </w:r>
      <w:proofErr w:type="spellEnd"/>
      <w:r w:rsidRPr="00E83C89">
        <w:rPr>
          <w:rFonts w:cs="Times New Roman"/>
          <w:sz w:val="20"/>
        </w:rPr>
        <w:t xml:space="preserve">: </w:t>
      </w:r>
      <w:proofErr w:type="spellStart"/>
      <w:r w:rsidRPr="00E83C89">
        <w:rPr>
          <w:rFonts w:cs="Times New Roman"/>
          <w:sz w:val="20"/>
        </w:rPr>
        <w:t>Naukovi</w:t>
      </w:r>
      <w:proofErr w:type="spellEnd"/>
      <w:r w:rsidRPr="00E83C89">
        <w:rPr>
          <w:rFonts w:cs="Times New Roman"/>
          <w:sz w:val="20"/>
        </w:rPr>
        <w:t xml:space="preserve"> </w:t>
      </w:r>
      <w:proofErr w:type="spellStart"/>
      <w:r w:rsidRPr="00E83C89">
        <w:rPr>
          <w:rFonts w:cs="Times New Roman"/>
          <w:sz w:val="20"/>
        </w:rPr>
        <w:t>zapysky</w:t>
      </w:r>
      <w:proofErr w:type="spellEnd"/>
      <w:r w:rsidRPr="00E83C89">
        <w:rPr>
          <w:rFonts w:cs="Times New Roman"/>
          <w:sz w:val="20"/>
        </w:rPr>
        <w:t xml:space="preserve"> [</w:t>
      </w:r>
      <w:proofErr w:type="spellStart"/>
      <w:r w:rsidRPr="00E83C89">
        <w:rPr>
          <w:rFonts w:cs="Times New Roman"/>
          <w:sz w:val="20"/>
        </w:rPr>
        <w:t>Ukrainskoi</w:t>
      </w:r>
      <w:proofErr w:type="spellEnd"/>
      <w:r w:rsidRPr="00E83C89">
        <w:rPr>
          <w:rFonts w:cs="Times New Roman"/>
          <w:sz w:val="20"/>
        </w:rPr>
        <w:t xml:space="preserve"> </w:t>
      </w:r>
      <w:proofErr w:type="spellStart"/>
      <w:r w:rsidRPr="00E83C89">
        <w:rPr>
          <w:rFonts w:cs="Times New Roman"/>
          <w:sz w:val="20"/>
        </w:rPr>
        <w:t>akademii</w:t>
      </w:r>
      <w:proofErr w:type="spellEnd"/>
      <w:r w:rsidRPr="00E83C89">
        <w:rPr>
          <w:rFonts w:cs="Times New Roman"/>
          <w:sz w:val="20"/>
        </w:rPr>
        <w:t xml:space="preserve"> </w:t>
      </w:r>
      <w:proofErr w:type="spellStart"/>
      <w:r w:rsidRPr="00E83C89">
        <w:rPr>
          <w:rFonts w:cs="Times New Roman"/>
          <w:sz w:val="20"/>
        </w:rPr>
        <w:t>drukarstva</w:t>
      </w:r>
      <w:proofErr w:type="spellEnd"/>
      <w:r w:rsidRPr="00E83C89">
        <w:rPr>
          <w:rFonts w:cs="Times New Roman"/>
          <w:sz w:val="20"/>
        </w:rPr>
        <w:t>], 3 (44), 88–95 (</w:t>
      </w:r>
      <w:r w:rsidRPr="00E83C89">
        <w:rPr>
          <w:rFonts w:cs="Times New Roman"/>
          <w:sz w:val="20"/>
          <w:lang w:val="en-US"/>
        </w:rPr>
        <w:t>in</w:t>
      </w:r>
      <w:r w:rsidRPr="00E83C89">
        <w:rPr>
          <w:rFonts w:cs="Times New Roman"/>
          <w:sz w:val="20"/>
        </w:rPr>
        <w:t xml:space="preserve"> </w:t>
      </w:r>
      <w:r w:rsidRPr="00E83C89">
        <w:rPr>
          <w:rFonts w:cs="Times New Roman"/>
          <w:sz w:val="20"/>
          <w:lang w:val="en-US"/>
        </w:rPr>
        <w:t>Ukrainian</w:t>
      </w:r>
      <w:r w:rsidRPr="00E83C89">
        <w:rPr>
          <w:rFonts w:cs="Times New Roman"/>
          <w:sz w:val="20"/>
        </w:rPr>
        <w:t>).</w:t>
      </w:r>
      <w:r w:rsidR="00C175FE">
        <w:rPr>
          <w:rFonts w:cs="Times New Roman"/>
          <w:sz w:val="20"/>
        </w:rPr>
        <w:t xml:space="preserve"> </w:t>
      </w:r>
      <w:proofErr w:type="gramStart"/>
      <w:r w:rsidR="00C175FE">
        <w:rPr>
          <w:rFonts w:cs="Times New Roman"/>
          <w:sz w:val="20"/>
          <w:szCs w:val="20"/>
          <w:lang w:val="en-US"/>
        </w:rPr>
        <w:t>doi</w:t>
      </w:r>
      <w:r w:rsidR="00C175FE">
        <w:rPr>
          <w:rFonts w:cs="Times New Roman"/>
          <w:sz w:val="20"/>
          <w:szCs w:val="20"/>
        </w:rPr>
        <w:t>:</w:t>
      </w:r>
      <w:proofErr w:type="gramEnd"/>
      <w:r w:rsidR="00C175FE" w:rsidRPr="00C175FE">
        <w:rPr>
          <w:rFonts w:cs="Times New Roman"/>
          <w:sz w:val="20"/>
          <w:szCs w:val="20"/>
        </w:rPr>
        <w:t>10.32403/0554-4866-202</w:t>
      </w:r>
      <w:r w:rsidR="00C175FE" w:rsidRPr="00964CFA">
        <w:rPr>
          <w:rFonts w:cs="Times New Roman"/>
          <w:sz w:val="20"/>
          <w:szCs w:val="20"/>
        </w:rPr>
        <w:t>5</w:t>
      </w:r>
      <w:r w:rsidR="00C175FE" w:rsidRPr="00C175FE">
        <w:rPr>
          <w:rFonts w:cs="Times New Roman"/>
          <w:sz w:val="20"/>
          <w:szCs w:val="20"/>
        </w:rPr>
        <w:t>-2-</w:t>
      </w:r>
      <w:r w:rsidR="00C175FE" w:rsidRPr="00964CFA">
        <w:rPr>
          <w:rFonts w:cs="Times New Roman"/>
          <w:sz w:val="20"/>
          <w:szCs w:val="20"/>
        </w:rPr>
        <w:t>90</w:t>
      </w:r>
      <w:r w:rsidR="00C175FE" w:rsidRPr="00C175FE">
        <w:rPr>
          <w:rFonts w:cs="Times New Roman"/>
          <w:sz w:val="20"/>
          <w:szCs w:val="20"/>
        </w:rPr>
        <w:t>-1</w:t>
      </w:r>
      <w:r w:rsidR="00C175FE" w:rsidRPr="00964CFA">
        <w:rPr>
          <w:rFonts w:cs="Times New Roman"/>
          <w:sz w:val="20"/>
          <w:szCs w:val="20"/>
        </w:rPr>
        <w:t>3</w:t>
      </w:r>
      <w:r w:rsidR="00C175FE" w:rsidRPr="00C175FE">
        <w:rPr>
          <w:rFonts w:cs="Times New Roman"/>
          <w:sz w:val="20"/>
          <w:szCs w:val="20"/>
        </w:rPr>
        <w:t>-1</w:t>
      </w:r>
      <w:r w:rsidR="00C175FE" w:rsidRPr="00964CFA">
        <w:rPr>
          <w:rFonts w:cs="Times New Roman"/>
          <w:sz w:val="20"/>
          <w:szCs w:val="20"/>
        </w:rPr>
        <w:t>5</w:t>
      </w:r>
      <w:r w:rsidR="00C175FE">
        <w:rPr>
          <w:rFonts w:cs="Times New Roman"/>
          <w:sz w:val="20"/>
          <w:szCs w:val="20"/>
        </w:rPr>
        <w:t>.</w:t>
      </w:r>
    </w:p>
    <w:p w:rsidR="009939FC" w:rsidRPr="00E83C89" w:rsidRDefault="009939FC" w:rsidP="00AC11FD">
      <w:pPr>
        <w:spacing w:after="0" w:line="288" w:lineRule="auto"/>
        <w:ind w:left="284" w:hanging="284"/>
        <w:jc w:val="both"/>
        <w:rPr>
          <w:rFonts w:cs="Times New Roman"/>
          <w:sz w:val="20"/>
        </w:rPr>
      </w:pPr>
      <w:r w:rsidRPr="00E83C89">
        <w:rPr>
          <w:rFonts w:cs="Times New Roman"/>
          <w:sz w:val="20"/>
        </w:rPr>
        <w:t>6.</w:t>
      </w:r>
      <w:r w:rsidRPr="00E83C89">
        <w:rPr>
          <w:rFonts w:cs="Times New Roman"/>
          <w:sz w:val="20"/>
        </w:rPr>
        <w:tab/>
      </w:r>
      <w:proofErr w:type="spellStart"/>
      <w:r w:rsidRPr="00E83C89">
        <w:rPr>
          <w:rFonts w:cs="Times New Roman"/>
          <w:sz w:val="20"/>
        </w:rPr>
        <w:t>Senkivskyi</w:t>
      </w:r>
      <w:proofErr w:type="spellEnd"/>
      <w:r w:rsidRPr="00E83C89">
        <w:rPr>
          <w:rFonts w:cs="Times New Roman"/>
          <w:sz w:val="20"/>
        </w:rPr>
        <w:t xml:space="preserve">, V. M., </w:t>
      </w:r>
      <w:proofErr w:type="spellStart"/>
      <w:r w:rsidRPr="00E83C89">
        <w:rPr>
          <w:rFonts w:cs="Times New Roman"/>
          <w:sz w:val="20"/>
        </w:rPr>
        <w:t>Pikh</w:t>
      </w:r>
      <w:proofErr w:type="spellEnd"/>
      <w:r w:rsidRPr="00E83C89">
        <w:rPr>
          <w:rFonts w:cs="Times New Roman"/>
          <w:sz w:val="20"/>
        </w:rPr>
        <w:t xml:space="preserve">, I. V., </w:t>
      </w:r>
      <w:r w:rsidRPr="00E83C89">
        <w:rPr>
          <w:rFonts w:cs="Times New Roman"/>
          <w:color w:val="000000"/>
          <w:sz w:val="20"/>
          <w:shd w:val="clear" w:color="auto" w:fill="FFFFFF"/>
          <w:lang w:val="en-US"/>
        </w:rPr>
        <w:t>&amp;</w:t>
      </w:r>
      <w:r w:rsidRPr="00E83C89">
        <w:rPr>
          <w:rFonts w:cs="Times New Roman"/>
          <w:sz w:val="20"/>
        </w:rPr>
        <w:t xml:space="preserve"> Kudriashova, A. V. (2016). </w:t>
      </w:r>
      <w:proofErr w:type="spellStart"/>
      <w:r w:rsidRPr="00E83C89">
        <w:rPr>
          <w:rFonts w:cs="Times New Roman"/>
          <w:sz w:val="20"/>
        </w:rPr>
        <w:t>Teoretychni</w:t>
      </w:r>
      <w:proofErr w:type="spellEnd"/>
      <w:r w:rsidRPr="00E83C89">
        <w:rPr>
          <w:rFonts w:cs="Times New Roman"/>
          <w:sz w:val="20"/>
        </w:rPr>
        <w:t xml:space="preserve"> </w:t>
      </w:r>
      <w:proofErr w:type="spellStart"/>
      <w:r w:rsidRPr="00E83C89">
        <w:rPr>
          <w:rFonts w:cs="Times New Roman"/>
          <w:sz w:val="20"/>
        </w:rPr>
        <w:t>osnovy</w:t>
      </w:r>
      <w:proofErr w:type="spellEnd"/>
      <w:r w:rsidRPr="00E83C89">
        <w:rPr>
          <w:rFonts w:cs="Times New Roman"/>
          <w:sz w:val="20"/>
        </w:rPr>
        <w:t xml:space="preserve"> </w:t>
      </w:r>
      <w:proofErr w:type="spellStart"/>
      <w:r w:rsidRPr="00E83C89">
        <w:rPr>
          <w:rFonts w:cs="Times New Roman"/>
          <w:sz w:val="20"/>
        </w:rPr>
        <w:t>zabezpechennia</w:t>
      </w:r>
      <w:proofErr w:type="spellEnd"/>
      <w:r w:rsidRPr="00E83C89">
        <w:rPr>
          <w:rFonts w:cs="Times New Roman"/>
          <w:sz w:val="20"/>
        </w:rPr>
        <w:t xml:space="preserve"> </w:t>
      </w:r>
      <w:proofErr w:type="spellStart"/>
      <w:r w:rsidRPr="00E83C89">
        <w:rPr>
          <w:rFonts w:cs="Times New Roman"/>
          <w:sz w:val="20"/>
        </w:rPr>
        <w:t>yakosti</w:t>
      </w:r>
      <w:proofErr w:type="spellEnd"/>
      <w:r w:rsidRPr="00E83C89">
        <w:rPr>
          <w:rFonts w:cs="Times New Roman"/>
          <w:sz w:val="20"/>
        </w:rPr>
        <w:t xml:space="preserve"> </w:t>
      </w:r>
      <w:proofErr w:type="spellStart"/>
      <w:r w:rsidRPr="00E83C89">
        <w:rPr>
          <w:rFonts w:cs="Times New Roman"/>
          <w:sz w:val="20"/>
        </w:rPr>
        <w:t>vydavnycho-polihrafichnykh</w:t>
      </w:r>
      <w:proofErr w:type="spellEnd"/>
      <w:r w:rsidRPr="00E83C89">
        <w:rPr>
          <w:rFonts w:cs="Times New Roman"/>
          <w:sz w:val="20"/>
        </w:rPr>
        <w:t xml:space="preserve"> </w:t>
      </w:r>
      <w:proofErr w:type="spellStart"/>
      <w:r w:rsidRPr="00E83C89">
        <w:rPr>
          <w:rFonts w:cs="Times New Roman"/>
          <w:sz w:val="20"/>
        </w:rPr>
        <w:t>protsesiv</w:t>
      </w:r>
      <w:proofErr w:type="spellEnd"/>
      <w:r w:rsidRPr="00E83C89">
        <w:rPr>
          <w:rFonts w:cs="Times New Roman"/>
          <w:sz w:val="20"/>
        </w:rPr>
        <w:t xml:space="preserve"> (</w:t>
      </w:r>
      <w:proofErr w:type="spellStart"/>
      <w:r w:rsidRPr="00E83C89">
        <w:rPr>
          <w:rFonts w:cs="Times New Roman"/>
          <w:sz w:val="20"/>
        </w:rPr>
        <w:t>Chastyna</w:t>
      </w:r>
      <w:proofErr w:type="spellEnd"/>
      <w:r w:rsidRPr="00E83C89">
        <w:rPr>
          <w:rFonts w:cs="Times New Roman"/>
          <w:sz w:val="20"/>
        </w:rPr>
        <w:t xml:space="preserve"> 2. </w:t>
      </w:r>
      <w:proofErr w:type="spellStart"/>
      <w:r w:rsidRPr="00E83C89">
        <w:rPr>
          <w:rFonts w:cs="Times New Roman"/>
          <w:sz w:val="20"/>
        </w:rPr>
        <w:t>Syntez</w:t>
      </w:r>
      <w:proofErr w:type="spellEnd"/>
      <w:r w:rsidRPr="00E83C89">
        <w:rPr>
          <w:rFonts w:cs="Times New Roman"/>
          <w:sz w:val="20"/>
        </w:rPr>
        <w:t xml:space="preserve"> </w:t>
      </w:r>
      <w:proofErr w:type="spellStart"/>
      <w:r w:rsidRPr="00E83C89">
        <w:rPr>
          <w:rFonts w:cs="Times New Roman"/>
          <w:sz w:val="20"/>
        </w:rPr>
        <w:t>modelei</w:t>
      </w:r>
      <w:proofErr w:type="spellEnd"/>
      <w:r w:rsidRPr="00E83C89">
        <w:rPr>
          <w:rFonts w:cs="Times New Roman"/>
          <w:sz w:val="20"/>
        </w:rPr>
        <w:t xml:space="preserve"> </w:t>
      </w:r>
      <w:proofErr w:type="spellStart"/>
      <w:r w:rsidRPr="00E83C89">
        <w:rPr>
          <w:rFonts w:cs="Times New Roman"/>
          <w:sz w:val="20"/>
        </w:rPr>
        <w:t>priorytetnosti</w:t>
      </w:r>
      <w:proofErr w:type="spellEnd"/>
      <w:r w:rsidRPr="00E83C89">
        <w:rPr>
          <w:rFonts w:cs="Times New Roman"/>
          <w:sz w:val="20"/>
        </w:rPr>
        <w:t xml:space="preserve"> dii </w:t>
      </w:r>
      <w:proofErr w:type="spellStart"/>
      <w:r w:rsidRPr="00E83C89">
        <w:rPr>
          <w:rFonts w:cs="Times New Roman"/>
          <w:sz w:val="20"/>
        </w:rPr>
        <w:t>faktoriv</w:t>
      </w:r>
      <w:proofErr w:type="spellEnd"/>
      <w:r w:rsidRPr="00E83C89">
        <w:rPr>
          <w:rFonts w:cs="Times New Roman"/>
          <w:sz w:val="20"/>
        </w:rPr>
        <w:t xml:space="preserve">): </w:t>
      </w:r>
      <w:proofErr w:type="spellStart"/>
      <w:r w:rsidRPr="00E83C89">
        <w:rPr>
          <w:rFonts w:cs="Times New Roman"/>
          <w:sz w:val="20"/>
        </w:rPr>
        <w:t>Polihrafiia</w:t>
      </w:r>
      <w:proofErr w:type="spellEnd"/>
      <w:r w:rsidRPr="00E83C89">
        <w:rPr>
          <w:rFonts w:cs="Times New Roman"/>
          <w:sz w:val="20"/>
        </w:rPr>
        <w:t xml:space="preserve"> i </w:t>
      </w:r>
      <w:proofErr w:type="spellStart"/>
      <w:r w:rsidRPr="00E83C89">
        <w:rPr>
          <w:rFonts w:cs="Times New Roman"/>
          <w:sz w:val="20"/>
        </w:rPr>
        <w:t>vydavnycha</w:t>
      </w:r>
      <w:proofErr w:type="spellEnd"/>
      <w:r w:rsidRPr="00E83C89">
        <w:rPr>
          <w:rFonts w:cs="Times New Roman"/>
          <w:sz w:val="20"/>
        </w:rPr>
        <w:t xml:space="preserve"> </w:t>
      </w:r>
      <w:proofErr w:type="spellStart"/>
      <w:r w:rsidRPr="00E83C89">
        <w:rPr>
          <w:rFonts w:cs="Times New Roman"/>
          <w:sz w:val="20"/>
        </w:rPr>
        <w:t>sprava</w:t>
      </w:r>
      <w:proofErr w:type="spellEnd"/>
      <w:r w:rsidRPr="00E83C89">
        <w:rPr>
          <w:rFonts w:cs="Times New Roman"/>
          <w:sz w:val="20"/>
        </w:rPr>
        <w:t>, 1 (71), 20–29 (</w:t>
      </w:r>
      <w:r w:rsidRPr="00E83C89">
        <w:rPr>
          <w:rFonts w:cs="Times New Roman"/>
          <w:sz w:val="20"/>
          <w:lang w:val="en-US"/>
        </w:rPr>
        <w:t>in</w:t>
      </w:r>
      <w:r w:rsidRPr="00E83C89">
        <w:rPr>
          <w:rFonts w:cs="Times New Roman"/>
          <w:sz w:val="20"/>
        </w:rPr>
        <w:t xml:space="preserve"> </w:t>
      </w:r>
      <w:r w:rsidRPr="00E83C89">
        <w:rPr>
          <w:rFonts w:cs="Times New Roman"/>
          <w:sz w:val="20"/>
          <w:lang w:val="en-US"/>
        </w:rPr>
        <w:t>Ukrainian</w:t>
      </w:r>
      <w:r w:rsidRPr="00E83C89">
        <w:rPr>
          <w:rFonts w:cs="Times New Roman"/>
          <w:sz w:val="20"/>
        </w:rPr>
        <w:t>).</w:t>
      </w:r>
      <w:r w:rsidR="00C175FE">
        <w:rPr>
          <w:rFonts w:cs="Times New Roman"/>
          <w:sz w:val="20"/>
        </w:rPr>
        <w:t xml:space="preserve"> </w:t>
      </w:r>
      <w:proofErr w:type="gramStart"/>
      <w:r w:rsidR="00C175FE">
        <w:rPr>
          <w:rFonts w:cs="Times New Roman"/>
          <w:sz w:val="20"/>
          <w:szCs w:val="20"/>
          <w:lang w:val="en-US"/>
        </w:rPr>
        <w:t>doi</w:t>
      </w:r>
      <w:r w:rsidR="00C175FE">
        <w:rPr>
          <w:rFonts w:cs="Times New Roman"/>
          <w:sz w:val="20"/>
          <w:szCs w:val="20"/>
        </w:rPr>
        <w:t>:</w:t>
      </w:r>
      <w:proofErr w:type="gramEnd"/>
      <w:r w:rsidR="00C175FE" w:rsidRPr="00C175FE">
        <w:rPr>
          <w:rFonts w:cs="Times New Roman"/>
          <w:sz w:val="20"/>
          <w:szCs w:val="20"/>
          <w:lang w:val="en-US"/>
        </w:rPr>
        <w:t>10.32403/0554-4866-202</w:t>
      </w:r>
      <w:r w:rsidR="00C175FE" w:rsidRPr="00964CFA">
        <w:rPr>
          <w:rFonts w:cs="Times New Roman"/>
          <w:sz w:val="20"/>
          <w:szCs w:val="20"/>
        </w:rPr>
        <w:t>5</w:t>
      </w:r>
      <w:r w:rsidR="00C175FE" w:rsidRPr="00C175FE">
        <w:rPr>
          <w:rFonts w:cs="Times New Roman"/>
          <w:sz w:val="20"/>
          <w:szCs w:val="20"/>
          <w:lang w:val="en-US"/>
        </w:rPr>
        <w:t>-2-</w:t>
      </w:r>
      <w:r w:rsidR="00C175FE" w:rsidRPr="00964CFA">
        <w:rPr>
          <w:rFonts w:cs="Times New Roman"/>
          <w:sz w:val="20"/>
          <w:szCs w:val="20"/>
        </w:rPr>
        <w:t>90</w:t>
      </w:r>
      <w:r w:rsidR="00C175FE" w:rsidRPr="00C175FE">
        <w:rPr>
          <w:rFonts w:cs="Times New Roman"/>
          <w:sz w:val="20"/>
          <w:szCs w:val="20"/>
          <w:lang w:val="en-US"/>
        </w:rPr>
        <w:t>-1</w:t>
      </w:r>
      <w:r w:rsidR="00C175FE" w:rsidRPr="00964CFA">
        <w:rPr>
          <w:rFonts w:cs="Times New Roman"/>
          <w:sz w:val="20"/>
          <w:szCs w:val="20"/>
        </w:rPr>
        <w:t>3</w:t>
      </w:r>
      <w:r w:rsidR="00C175FE" w:rsidRPr="00C175FE">
        <w:rPr>
          <w:rFonts w:cs="Times New Roman"/>
          <w:sz w:val="20"/>
          <w:szCs w:val="20"/>
          <w:lang w:val="en-US"/>
        </w:rPr>
        <w:t>-1</w:t>
      </w:r>
      <w:r w:rsidR="00C175FE" w:rsidRPr="00964CFA">
        <w:rPr>
          <w:rFonts w:cs="Times New Roman"/>
          <w:sz w:val="20"/>
          <w:szCs w:val="20"/>
        </w:rPr>
        <w:t>5</w:t>
      </w:r>
      <w:r w:rsidR="00C175FE">
        <w:rPr>
          <w:rFonts w:cs="Times New Roman"/>
          <w:sz w:val="20"/>
          <w:szCs w:val="20"/>
        </w:rPr>
        <w:t>.</w:t>
      </w:r>
      <w:bookmarkStart w:id="1" w:name="_GoBack"/>
      <w:bookmarkEnd w:id="1"/>
    </w:p>
    <w:p w:rsidR="009939FC" w:rsidRPr="00E83C89" w:rsidRDefault="009939FC" w:rsidP="00AC11FD">
      <w:pPr>
        <w:tabs>
          <w:tab w:val="left" w:pos="993"/>
        </w:tabs>
        <w:spacing w:after="0" w:line="288" w:lineRule="auto"/>
        <w:jc w:val="both"/>
        <w:rPr>
          <w:rFonts w:cs="Times New Roman"/>
          <w:b/>
          <w:sz w:val="22"/>
          <w:lang w:val="en-GB"/>
        </w:rPr>
      </w:pPr>
    </w:p>
    <w:p w:rsidR="00573AEE" w:rsidRPr="00E83C89" w:rsidRDefault="00573AEE" w:rsidP="00AC11FD">
      <w:pPr>
        <w:pStyle w:val="a3"/>
        <w:tabs>
          <w:tab w:val="left" w:pos="993"/>
        </w:tabs>
        <w:spacing w:after="0" w:line="288" w:lineRule="auto"/>
        <w:ind w:left="0"/>
        <w:jc w:val="center"/>
        <w:rPr>
          <w:rFonts w:cs="Times New Roman"/>
          <w:b/>
          <w:caps/>
          <w:sz w:val="22"/>
        </w:rPr>
      </w:pPr>
      <w:r w:rsidRPr="00E83C89">
        <w:rPr>
          <w:rFonts w:cs="Times New Roman"/>
          <w:b/>
          <w:caps/>
          <w:sz w:val="22"/>
          <w:lang w:val="en-US"/>
        </w:rPr>
        <w:t xml:space="preserve">A </w:t>
      </w:r>
      <w:r w:rsidRPr="00E83C89">
        <w:rPr>
          <w:rFonts w:cs="Times New Roman"/>
          <w:b/>
          <w:caps/>
          <w:sz w:val="22"/>
        </w:rPr>
        <w:t>SEMANTIC NETWORK OF FACTORS</w:t>
      </w:r>
    </w:p>
    <w:p w:rsidR="00573AEE" w:rsidRPr="00E83C89" w:rsidRDefault="00573AEE" w:rsidP="00AC11FD">
      <w:pPr>
        <w:pStyle w:val="a3"/>
        <w:tabs>
          <w:tab w:val="left" w:pos="993"/>
        </w:tabs>
        <w:spacing w:after="0" w:line="288" w:lineRule="auto"/>
        <w:ind w:left="0"/>
        <w:jc w:val="center"/>
        <w:rPr>
          <w:rFonts w:cs="Times New Roman"/>
          <w:b/>
          <w:caps/>
          <w:sz w:val="22"/>
          <w:lang w:val="en-US"/>
        </w:rPr>
      </w:pPr>
      <w:r w:rsidRPr="00E83C89">
        <w:rPr>
          <w:rFonts w:cs="Times New Roman"/>
          <w:b/>
          <w:caps/>
          <w:sz w:val="22"/>
          <w:lang w:val="en-US"/>
        </w:rPr>
        <w:t>OF FORMING A</w:t>
      </w:r>
      <w:r w:rsidRPr="00E83C89">
        <w:rPr>
          <w:rFonts w:cs="Times New Roman"/>
          <w:b/>
          <w:caps/>
          <w:sz w:val="22"/>
        </w:rPr>
        <w:t xml:space="preserve"> PUBLISH</w:t>
      </w:r>
      <w:r w:rsidRPr="00E83C89">
        <w:rPr>
          <w:rFonts w:cs="Times New Roman"/>
          <w:b/>
          <w:caps/>
          <w:sz w:val="22"/>
          <w:lang w:val="en-US"/>
        </w:rPr>
        <w:t xml:space="preserve">ING </w:t>
      </w:r>
      <w:r w:rsidRPr="00E83C89">
        <w:rPr>
          <w:rFonts w:cs="Times New Roman"/>
          <w:b/>
          <w:caps/>
          <w:sz w:val="22"/>
        </w:rPr>
        <w:t>PORTFOLIO</w:t>
      </w:r>
      <w:r w:rsidRPr="00E83C89">
        <w:rPr>
          <w:rFonts w:cs="Times New Roman"/>
          <w:b/>
          <w:caps/>
          <w:sz w:val="22"/>
          <w:lang w:val="en-US"/>
        </w:rPr>
        <w:t xml:space="preserve"> </w:t>
      </w:r>
    </w:p>
    <w:p w:rsidR="00E83C89" w:rsidRDefault="00E83C89" w:rsidP="00AC11FD">
      <w:pPr>
        <w:pStyle w:val="a3"/>
        <w:tabs>
          <w:tab w:val="left" w:pos="993"/>
        </w:tabs>
        <w:spacing w:after="0" w:line="288" w:lineRule="auto"/>
        <w:ind w:left="0"/>
        <w:jc w:val="center"/>
        <w:rPr>
          <w:rFonts w:cs="Times New Roman"/>
          <w:sz w:val="22"/>
        </w:rPr>
      </w:pPr>
    </w:p>
    <w:p w:rsidR="00573AEE" w:rsidRPr="00C175FE" w:rsidRDefault="00573AEE" w:rsidP="00AC11FD">
      <w:pPr>
        <w:pStyle w:val="a3"/>
        <w:tabs>
          <w:tab w:val="left" w:pos="993"/>
        </w:tabs>
        <w:spacing w:after="0" w:line="288" w:lineRule="auto"/>
        <w:ind w:left="0"/>
        <w:jc w:val="center"/>
        <w:rPr>
          <w:rFonts w:cs="Times New Roman"/>
          <w:sz w:val="22"/>
          <w:vertAlign w:val="superscript"/>
        </w:rPr>
      </w:pPr>
      <w:r w:rsidRPr="00C175FE">
        <w:rPr>
          <w:rFonts w:cs="Times New Roman"/>
          <w:sz w:val="22"/>
          <w:lang w:val="en-US"/>
        </w:rPr>
        <w:t>V</w:t>
      </w:r>
      <w:r w:rsidRPr="00C175FE">
        <w:rPr>
          <w:rFonts w:cs="Times New Roman"/>
          <w:sz w:val="22"/>
        </w:rPr>
        <w:t xml:space="preserve">. </w:t>
      </w:r>
      <w:r w:rsidRPr="00C175FE">
        <w:rPr>
          <w:rFonts w:cs="Times New Roman"/>
          <w:sz w:val="22"/>
          <w:lang w:val="en-US"/>
        </w:rPr>
        <w:t>M</w:t>
      </w:r>
      <w:r w:rsidRPr="00C175FE">
        <w:rPr>
          <w:rFonts w:cs="Times New Roman"/>
          <w:sz w:val="22"/>
        </w:rPr>
        <w:t xml:space="preserve">. </w:t>
      </w:r>
      <w:r w:rsidRPr="00C175FE">
        <w:rPr>
          <w:rFonts w:cs="Times New Roman"/>
          <w:sz w:val="22"/>
          <w:lang w:val="en-US"/>
        </w:rPr>
        <w:t>Senkivskyy</w:t>
      </w:r>
      <w:r w:rsidR="009C0419" w:rsidRPr="00C175FE">
        <w:rPr>
          <w:rFonts w:cs="Times New Roman"/>
          <w:sz w:val="22"/>
          <w:vertAlign w:val="superscript"/>
        </w:rPr>
        <w:t>1</w:t>
      </w:r>
      <w:r w:rsidRPr="00C175FE">
        <w:rPr>
          <w:rFonts w:cs="Times New Roman"/>
          <w:sz w:val="22"/>
        </w:rPr>
        <w:t>,</w:t>
      </w:r>
      <w:r w:rsidRPr="00C175FE">
        <w:rPr>
          <w:rFonts w:cs="Times New Roman"/>
          <w:bCs/>
          <w:sz w:val="22"/>
        </w:rPr>
        <w:t xml:space="preserve"> </w:t>
      </w:r>
      <w:r w:rsidRPr="00C175FE">
        <w:rPr>
          <w:rFonts w:cs="Times New Roman"/>
          <w:sz w:val="22"/>
        </w:rPr>
        <w:t>А. V. Kudryashova</w:t>
      </w:r>
      <w:r w:rsidR="009C0419" w:rsidRPr="00C175FE">
        <w:rPr>
          <w:rFonts w:cs="Times New Roman"/>
          <w:sz w:val="22"/>
          <w:vertAlign w:val="superscript"/>
        </w:rPr>
        <w:t>2</w:t>
      </w:r>
      <w:r w:rsidRPr="00C175FE">
        <w:rPr>
          <w:rFonts w:cs="Times New Roman"/>
          <w:sz w:val="22"/>
          <w:lang w:val="en-US"/>
        </w:rPr>
        <w:t>,</w:t>
      </w:r>
      <w:r w:rsidRPr="00C175FE">
        <w:rPr>
          <w:rFonts w:cs="Times New Roman"/>
          <w:sz w:val="22"/>
        </w:rPr>
        <w:t xml:space="preserve"> </w:t>
      </w:r>
      <w:r w:rsidRPr="00C175FE">
        <w:rPr>
          <w:rFonts w:cs="Times New Roman"/>
          <w:sz w:val="22"/>
          <w:lang w:val="en-US"/>
        </w:rPr>
        <w:t>R</w:t>
      </w:r>
      <w:r w:rsidRPr="00C175FE">
        <w:rPr>
          <w:rFonts w:cs="Times New Roman"/>
          <w:sz w:val="22"/>
        </w:rPr>
        <w:t xml:space="preserve">. </w:t>
      </w:r>
      <w:r w:rsidRPr="00C175FE">
        <w:rPr>
          <w:rFonts w:cs="Times New Roman"/>
          <w:sz w:val="22"/>
          <w:lang w:val="en-US"/>
        </w:rPr>
        <w:t>O</w:t>
      </w:r>
      <w:r w:rsidRPr="00C175FE">
        <w:rPr>
          <w:rFonts w:cs="Times New Roman"/>
          <w:sz w:val="22"/>
        </w:rPr>
        <w:t xml:space="preserve">. </w:t>
      </w:r>
      <w:r w:rsidRPr="00C175FE">
        <w:rPr>
          <w:rFonts w:cs="Times New Roman"/>
          <w:sz w:val="22"/>
          <w:lang w:val="en-US"/>
        </w:rPr>
        <w:t>Kozak</w:t>
      </w:r>
      <w:r w:rsidR="009C0419" w:rsidRPr="00C175FE">
        <w:rPr>
          <w:rFonts w:cs="Times New Roman"/>
          <w:sz w:val="22"/>
          <w:vertAlign w:val="superscript"/>
        </w:rPr>
        <w:t>3</w:t>
      </w:r>
    </w:p>
    <w:p w:rsidR="00E83C89" w:rsidRPr="00C175FE" w:rsidRDefault="00E83C89" w:rsidP="00AC11FD">
      <w:pPr>
        <w:pStyle w:val="a3"/>
        <w:tabs>
          <w:tab w:val="left" w:pos="993"/>
        </w:tabs>
        <w:spacing w:after="0" w:line="288" w:lineRule="auto"/>
        <w:ind w:left="0"/>
        <w:jc w:val="center"/>
        <w:rPr>
          <w:rFonts w:cs="Times New Roman"/>
          <w:sz w:val="22"/>
        </w:rPr>
      </w:pPr>
    </w:p>
    <w:p w:rsidR="009C0419" w:rsidRPr="00C175FE" w:rsidRDefault="009C0419" w:rsidP="009C0419">
      <w:pPr>
        <w:tabs>
          <w:tab w:val="left" w:pos="993"/>
        </w:tabs>
        <w:spacing w:after="0" w:line="288" w:lineRule="auto"/>
        <w:ind w:left="426"/>
        <w:rPr>
          <w:rFonts w:cs="Times New Roman"/>
          <w:i/>
          <w:sz w:val="20"/>
        </w:rPr>
      </w:pPr>
      <w:r w:rsidRPr="00C175FE">
        <w:rPr>
          <w:rFonts w:cs="Times New Roman"/>
          <w:i/>
          <w:sz w:val="20"/>
        </w:rPr>
        <w:t xml:space="preserve">1. </w:t>
      </w:r>
      <w:proofErr w:type="spellStart"/>
      <w:r w:rsidRPr="00C175FE">
        <w:rPr>
          <w:rFonts w:cs="Times New Roman"/>
          <w:i/>
          <w:sz w:val="20"/>
        </w:rPr>
        <w:t>Ukrainian</w:t>
      </w:r>
      <w:proofErr w:type="spellEnd"/>
      <w:r w:rsidRPr="00C175FE">
        <w:rPr>
          <w:rFonts w:cs="Times New Roman"/>
          <w:i/>
          <w:sz w:val="20"/>
        </w:rPr>
        <w:t xml:space="preserve"> </w:t>
      </w:r>
      <w:proofErr w:type="spellStart"/>
      <w:r w:rsidRPr="00C175FE">
        <w:rPr>
          <w:rFonts w:cs="Times New Roman"/>
          <w:i/>
          <w:sz w:val="20"/>
        </w:rPr>
        <w:t>Academy</w:t>
      </w:r>
      <w:proofErr w:type="spellEnd"/>
      <w:r w:rsidRPr="00C175FE">
        <w:rPr>
          <w:rFonts w:cs="Times New Roman"/>
          <w:i/>
          <w:sz w:val="20"/>
        </w:rPr>
        <w:t xml:space="preserve"> </w:t>
      </w:r>
      <w:proofErr w:type="spellStart"/>
      <w:r w:rsidRPr="00C175FE">
        <w:rPr>
          <w:rFonts w:cs="Times New Roman"/>
          <w:i/>
          <w:sz w:val="20"/>
        </w:rPr>
        <w:t>of</w:t>
      </w:r>
      <w:proofErr w:type="spellEnd"/>
      <w:r w:rsidRPr="00C175FE">
        <w:rPr>
          <w:rFonts w:cs="Times New Roman"/>
          <w:i/>
          <w:sz w:val="20"/>
        </w:rPr>
        <w:t xml:space="preserve"> </w:t>
      </w:r>
      <w:proofErr w:type="spellStart"/>
      <w:r w:rsidRPr="00C175FE">
        <w:rPr>
          <w:rFonts w:cs="Times New Roman"/>
          <w:i/>
          <w:sz w:val="20"/>
        </w:rPr>
        <w:t>Printing</w:t>
      </w:r>
      <w:proofErr w:type="spellEnd"/>
      <w:r w:rsidRPr="00C175FE">
        <w:rPr>
          <w:rFonts w:cs="Times New Roman"/>
          <w:i/>
          <w:sz w:val="20"/>
        </w:rPr>
        <w:t xml:space="preserve">, 19 </w:t>
      </w:r>
      <w:proofErr w:type="spellStart"/>
      <w:r w:rsidRPr="00C175FE">
        <w:rPr>
          <w:rFonts w:cs="Times New Roman"/>
          <w:i/>
          <w:sz w:val="20"/>
        </w:rPr>
        <w:t>Pid</w:t>
      </w:r>
      <w:proofErr w:type="spellEnd"/>
      <w:r w:rsidRPr="00C175FE">
        <w:rPr>
          <w:rFonts w:cs="Times New Roman"/>
          <w:i/>
          <w:sz w:val="20"/>
        </w:rPr>
        <w:t xml:space="preserve"> </w:t>
      </w:r>
      <w:proofErr w:type="spellStart"/>
      <w:r w:rsidRPr="00C175FE">
        <w:rPr>
          <w:rFonts w:cs="Times New Roman"/>
          <w:i/>
          <w:sz w:val="20"/>
        </w:rPr>
        <w:t>Holoskom</w:t>
      </w:r>
      <w:proofErr w:type="spellEnd"/>
      <w:r w:rsidRPr="00C175FE">
        <w:rPr>
          <w:rFonts w:cs="Times New Roman"/>
          <w:i/>
          <w:sz w:val="20"/>
        </w:rPr>
        <w:t xml:space="preserve"> </w:t>
      </w:r>
      <w:proofErr w:type="spellStart"/>
      <w:r w:rsidRPr="00C175FE">
        <w:rPr>
          <w:rFonts w:cs="Times New Roman"/>
          <w:i/>
          <w:sz w:val="20"/>
        </w:rPr>
        <w:t>St</w:t>
      </w:r>
      <w:proofErr w:type="spellEnd"/>
      <w:r w:rsidRPr="00C175FE">
        <w:rPr>
          <w:rFonts w:cs="Times New Roman"/>
          <w:i/>
          <w:sz w:val="20"/>
        </w:rPr>
        <w:t xml:space="preserve">., </w:t>
      </w:r>
      <w:proofErr w:type="spellStart"/>
      <w:r w:rsidRPr="00C175FE">
        <w:rPr>
          <w:rFonts w:cs="Times New Roman"/>
          <w:i/>
          <w:sz w:val="20"/>
        </w:rPr>
        <w:t>Lviv</w:t>
      </w:r>
      <w:proofErr w:type="spellEnd"/>
      <w:r w:rsidRPr="00C175FE">
        <w:rPr>
          <w:rFonts w:cs="Times New Roman"/>
          <w:i/>
          <w:sz w:val="20"/>
        </w:rPr>
        <w:t xml:space="preserve">, 79020, </w:t>
      </w:r>
      <w:proofErr w:type="spellStart"/>
      <w:r w:rsidRPr="00C175FE">
        <w:rPr>
          <w:rFonts w:cs="Times New Roman"/>
          <w:i/>
          <w:sz w:val="20"/>
        </w:rPr>
        <w:t>Ukraine</w:t>
      </w:r>
      <w:proofErr w:type="spellEnd"/>
      <w:r w:rsidRPr="00C175FE">
        <w:rPr>
          <w:rFonts w:cs="Times New Roman"/>
          <w:i/>
          <w:sz w:val="20"/>
        </w:rPr>
        <w:t xml:space="preserve"> </w:t>
      </w:r>
      <w:hyperlink r:id="rId129" w:history="1">
        <w:r w:rsidRPr="00C175FE">
          <w:rPr>
            <w:rStyle w:val="a8"/>
            <w:rFonts w:cs="Times New Roman"/>
            <w:i/>
            <w:sz w:val="20"/>
          </w:rPr>
          <w:t>https://orcid.org/0009-0005-1111-1823</w:t>
        </w:r>
      </w:hyperlink>
      <w:r w:rsidRPr="00C175FE">
        <w:rPr>
          <w:rFonts w:cs="Times New Roman"/>
          <w:i/>
          <w:sz w:val="20"/>
        </w:rPr>
        <w:t xml:space="preserve">  e-</w:t>
      </w:r>
      <w:proofErr w:type="spellStart"/>
      <w:r w:rsidRPr="00C175FE">
        <w:rPr>
          <w:rFonts w:cs="Times New Roman"/>
          <w:i/>
          <w:sz w:val="20"/>
        </w:rPr>
        <w:t>mail</w:t>
      </w:r>
      <w:proofErr w:type="spellEnd"/>
      <w:r w:rsidRPr="00C175FE">
        <w:rPr>
          <w:rFonts w:cs="Times New Roman"/>
          <w:i/>
          <w:sz w:val="20"/>
        </w:rPr>
        <w:t xml:space="preserve">: </w:t>
      </w:r>
      <w:hyperlink r:id="rId130" w:history="1">
        <w:r w:rsidRPr="00C175FE">
          <w:rPr>
            <w:rStyle w:val="a8"/>
            <w:rFonts w:cs="Times New Roman"/>
            <w:i/>
            <w:sz w:val="20"/>
          </w:rPr>
          <w:t>template@gmail.com</w:t>
        </w:r>
      </w:hyperlink>
      <w:r w:rsidRPr="00C175FE">
        <w:rPr>
          <w:rFonts w:cs="Times New Roman"/>
          <w:i/>
          <w:sz w:val="20"/>
        </w:rPr>
        <w:t xml:space="preserve"> </w:t>
      </w:r>
    </w:p>
    <w:p w:rsidR="009C0419" w:rsidRPr="00C175FE" w:rsidRDefault="009C0419" w:rsidP="009C0419">
      <w:pPr>
        <w:tabs>
          <w:tab w:val="left" w:pos="993"/>
        </w:tabs>
        <w:spacing w:after="0" w:line="288" w:lineRule="auto"/>
        <w:ind w:left="426"/>
        <w:rPr>
          <w:rFonts w:cs="Times New Roman"/>
          <w:i/>
          <w:sz w:val="20"/>
        </w:rPr>
      </w:pPr>
      <w:r w:rsidRPr="00C175FE">
        <w:rPr>
          <w:rFonts w:cs="Times New Roman"/>
          <w:i/>
          <w:sz w:val="20"/>
        </w:rPr>
        <w:t xml:space="preserve">2. </w:t>
      </w:r>
      <w:proofErr w:type="spellStart"/>
      <w:r w:rsidRPr="00C175FE">
        <w:rPr>
          <w:rFonts w:cs="Times New Roman"/>
          <w:i/>
          <w:sz w:val="20"/>
        </w:rPr>
        <w:t>Lviv</w:t>
      </w:r>
      <w:proofErr w:type="spellEnd"/>
      <w:r w:rsidRPr="00C175FE">
        <w:rPr>
          <w:rFonts w:cs="Times New Roman"/>
          <w:i/>
          <w:sz w:val="20"/>
        </w:rPr>
        <w:t xml:space="preserve"> </w:t>
      </w:r>
      <w:proofErr w:type="spellStart"/>
      <w:r w:rsidRPr="00C175FE">
        <w:rPr>
          <w:rFonts w:cs="Times New Roman"/>
          <w:i/>
          <w:sz w:val="20"/>
        </w:rPr>
        <w:t>Polytechnic</w:t>
      </w:r>
      <w:proofErr w:type="spellEnd"/>
      <w:r w:rsidRPr="00C175FE">
        <w:rPr>
          <w:rFonts w:cs="Times New Roman"/>
          <w:i/>
          <w:sz w:val="20"/>
        </w:rPr>
        <w:t xml:space="preserve"> </w:t>
      </w:r>
      <w:proofErr w:type="spellStart"/>
      <w:r w:rsidRPr="00C175FE">
        <w:rPr>
          <w:rFonts w:cs="Times New Roman"/>
          <w:i/>
          <w:sz w:val="20"/>
        </w:rPr>
        <w:t>National</w:t>
      </w:r>
      <w:proofErr w:type="spellEnd"/>
      <w:r w:rsidRPr="00C175FE">
        <w:rPr>
          <w:rFonts w:cs="Times New Roman"/>
          <w:i/>
          <w:sz w:val="20"/>
        </w:rPr>
        <w:t xml:space="preserve"> </w:t>
      </w:r>
      <w:proofErr w:type="spellStart"/>
      <w:r w:rsidRPr="00C175FE">
        <w:rPr>
          <w:rFonts w:cs="Times New Roman"/>
          <w:i/>
          <w:sz w:val="20"/>
        </w:rPr>
        <w:t>University</w:t>
      </w:r>
      <w:proofErr w:type="spellEnd"/>
      <w:r w:rsidRPr="00C175FE">
        <w:rPr>
          <w:rFonts w:cs="Times New Roman"/>
          <w:i/>
          <w:sz w:val="20"/>
        </w:rPr>
        <w:t xml:space="preserve">, 12 </w:t>
      </w:r>
      <w:proofErr w:type="spellStart"/>
      <w:r w:rsidRPr="00C175FE">
        <w:rPr>
          <w:rFonts w:cs="Times New Roman"/>
          <w:i/>
          <w:sz w:val="20"/>
        </w:rPr>
        <w:t>Stepan</w:t>
      </w:r>
      <w:proofErr w:type="spellEnd"/>
      <w:r w:rsidRPr="00C175FE">
        <w:rPr>
          <w:rFonts w:cs="Times New Roman"/>
          <w:i/>
          <w:sz w:val="20"/>
        </w:rPr>
        <w:t xml:space="preserve"> </w:t>
      </w:r>
      <w:proofErr w:type="spellStart"/>
      <w:r w:rsidRPr="00C175FE">
        <w:rPr>
          <w:rFonts w:cs="Times New Roman"/>
          <w:i/>
          <w:sz w:val="20"/>
        </w:rPr>
        <w:t>Bandera</w:t>
      </w:r>
      <w:proofErr w:type="spellEnd"/>
      <w:r w:rsidRPr="00C175FE">
        <w:rPr>
          <w:rFonts w:cs="Times New Roman"/>
          <w:i/>
          <w:sz w:val="20"/>
        </w:rPr>
        <w:t xml:space="preserve"> </w:t>
      </w:r>
      <w:proofErr w:type="spellStart"/>
      <w:r w:rsidRPr="00C175FE">
        <w:rPr>
          <w:rFonts w:cs="Times New Roman"/>
          <w:i/>
          <w:sz w:val="20"/>
        </w:rPr>
        <w:t>St</w:t>
      </w:r>
      <w:proofErr w:type="spellEnd"/>
      <w:r w:rsidRPr="00C175FE">
        <w:rPr>
          <w:rFonts w:cs="Times New Roman"/>
          <w:i/>
          <w:sz w:val="20"/>
        </w:rPr>
        <w:t xml:space="preserve">., </w:t>
      </w:r>
      <w:proofErr w:type="spellStart"/>
      <w:r w:rsidRPr="00C175FE">
        <w:rPr>
          <w:rFonts w:cs="Times New Roman"/>
          <w:i/>
          <w:sz w:val="20"/>
        </w:rPr>
        <w:t>Lviv</w:t>
      </w:r>
      <w:proofErr w:type="spellEnd"/>
      <w:r w:rsidRPr="00C175FE">
        <w:rPr>
          <w:rFonts w:cs="Times New Roman"/>
          <w:i/>
          <w:sz w:val="20"/>
        </w:rPr>
        <w:t xml:space="preserve">, 79013, </w:t>
      </w:r>
      <w:proofErr w:type="spellStart"/>
      <w:r w:rsidRPr="00C175FE">
        <w:rPr>
          <w:rFonts w:cs="Times New Roman"/>
          <w:i/>
          <w:sz w:val="20"/>
        </w:rPr>
        <w:t>Ukraine</w:t>
      </w:r>
      <w:proofErr w:type="spellEnd"/>
      <w:r w:rsidRPr="00C175FE">
        <w:rPr>
          <w:rFonts w:cs="Times New Roman"/>
          <w:i/>
          <w:sz w:val="20"/>
        </w:rPr>
        <w:t xml:space="preserve"> </w:t>
      </w:r>
      <w:hyperlink r:id="rId131" w:history="1">
        <w:r w:rsidRPr="00C175FE">
          <w:rPr>
            <w:rStyle w:val="a8"/>
            <w:rFonts w:cs="Times New Roman"/>
            <w:i/>
            <w:sz w:val="20"/>
          </w:rPr>
          <w:t>https://orcid.org/0009-0005-1111-1823</w:t>
        </w:r>
      </w:hyperlink>
      <w:r w:rsidRPr="00C175FE">
        <w:rPr>
          <w:rFonts w:cs="Times New Roman"/>
          <w:i/>
          <w:sz w:val="20"/>
        </w:rPr>
        <w:t xml:space="preserve">  e-</w:t>
      </w:r>
      <w:proofErr w:type="spellStart"/>
      <w:r w:rsidRPr="00C175FE">
        <w:rPr>
          <w:rFonts w:cs="Times New Roman"/>
          <w:i/>
          <w:sz w:val="20"/>
        </w:rPr>
        <w:t>mail</w:t>
      </w:r>
      <w:proofErr w:type="spellEnd"/>
      <w:r w:rsidRPr="00C175FE">
        <w:rPr>
          <w:rFonts w:cs="Times New Roman"/>
          <w:i/>
          <w:sz w:val="20"/>
        </w:rPr>
        <w:t xml:space="preserve">: </w:t>
      </w:r>
      <w:hyperlink r:id="rId132" w:history="1">
        <w:r w:rsidRPr="00C175FE">
          <w:rPr>
            <w:rStyle w:val="a8"/>
            <w:rFonts w:cs="Times New Roman"/>
            <w:i/>
            <w:sz w:val="20"/>
          </w:rPr>
          <w:t>template@gmail.com</w:t>
        </w:r>
      </w:hyperlink>
      <w:r w:rsidRPr="00C175FE">
        <w:rPr>
          <w:rFonts w:cs="Times New Roman"/>
          <w:i/>
          <w:sz w:val="20"/>
        </w:rPr>
        <w:t xml:space="preserve"> </w:t>
      </w:r>
    </w:p>
    <w:p w:rsidR="00573AEE" w:rsidRPr="009C0419" w:rsidRDefault="009C0419" w:rsidP="009C0419">
      <w:pPr>
        <w:tabs>
          <w:tab w:val="left" w:pos="993"/>
        </w:tabs>
        <w:spacing w:after="0" w:line="288" w:lineRule="auto"/>
        <w:ind w:left="426"/>
        <w:rPr>
          <w:rFonts w:cs="Times New Roman"/>
          <w:sz w:val="20"/>
        </w:rPr>
      </w:pPr>
      <w:r w:rsidRPr="00C175FE">
        <w:rPr>
          <w:rFonts w:cs="Times New Roman"/>
          <w:i/>
          <w:sz w:val="20"/>
        </w:rPr>
        <w:t xml:space="preserve">3. </w:t>
      </w:r>
      <w:proofErr w:type="spellStart"/>
      <w:r w:rsidRPr="00C175FE">
        <w:rPr>
          <w:rFonts w:cs="Times New Roman"/>
          <w:i/>
          <w:sz w:val="20"/>
        </w:rPr>
        <w:t>Lviv</w:t>
      </w:r>
      <w:proofErr w:type="spellEnd"/>
      <w:r w:rsidRPr="00C175FE">
        <w:rPr>
          <w:rFonts w:cs="Times New Roman"/>
          <w:i/>
          <w:sz w:val="20"/>
        </w:rPr>
        <w:t xml:space="preserve"> </w:t>
      </w:r>
      <w:proofErr w:type="spellStart"/>
      <w:r w:rsidRPr="00C175FE">
        <w:rPr>
          <w:rFonts w:cs="Times New Roman"/>
          <w:i/>
          <w:sz w:val="20"/>
        </w:rPr>
        <w:t>Polytechnic</w:t>
      </w:r>
      <w:proofErr w:type="spellEnd"/>
      <w:r w:rsidRPr="00C175FE">
        <w:rPr>
          <w:rFonts w:cs="Times New Roman"/>
          <w:i/>
          <w:sz w:val="20"/>
        </w:rPr>
        <w:t xml:space="preserve"> </w:t>
      </w:r>
      <w:proofErr w:type="spellStart"/>
      <w:r w:rsidRPr="00C175FE">
        <w:rPr>
          <w:rFonts w:cs="Times New Roman"/>
          <w:i/>
          <w:sz w:val="20"/>
        </w:rPr>
        <w:t>National</w:t>
      </w:r>
      <w:proofErr w:type="spellEnd"/>
      <w:r w:rsidRPr="00C175FE">
        <w:rPr>
          <w:rFonts w:cs="Times New Roman"/>
          <w:i/>
          <w:sz w:val="20"/>
        </w:rPr>
        <w:t xml:space="preserve"> </w:t>
      </w:r>
      <w:proofErr w:type="spellStart"/>
      <w:r w:rsidRPr="00C175FE">
        <w:rPr>
          <w:rFonts w:cs="Times New Roman"/>
          <w:i/>
          <w:sz w:val="20"/>
        </w:rPr>
        <w:t>University</w:t>
      </w:r>
      <w:proofErr w:type="spellEnd"/>
      <w:r w:rsidRPr="00C175FE">
        <w:rPr>
          <w:rFonts w:cs="Times New Roman"/>
          <w:i/>
          <w:sz w:val="20"/>
        </w:rPr>
        <w:t xml:space="preserve">, 12 </w:t>
      </w:r>
      <w:proofErr w:type="spellStart"/>
      <w:r w:rsidRPr="00C175FE">
        <w:rPr>
          <w:rFonts w:cs="Times New Roman"/>
          <w:i/>
          <w:sz w:val="20"/>
        </w:rPr>
        <w:t>Stepan</w:t>
      </w:r>
      <w:proofErr w:type="spellEnd"/>
      <w:r w:rsidRPr="00C175FE">
        <w:rPr>
          <w:rFonts w:cs="Times New Roman"/>
          <w:i/>
          <w:sz w:val="20"/>
        </w:rPr>
        <w:t xml:space="preserve"> </w:t>
      </w:r>
      <w:proofErr w:type="spellStart"/>
      <w:r w:rsidRPr="00C175FE">
        <w:rPr>
          <w:rFonts w:cs="Times New Roman"/>
          <w:i/>
          <w:sz w:val="20"/>
        </w:rPr>
        <w:t>Bandera</w:t>
      </w:r>
      <w:proofErr w:type="spellEnd"/>
      <w:r w:rsidRPr="00C175FE">
        <w:rPr>
          <w:rFonts w:cs="Times New Roman"/>
          <w:i/>
          <w:sz w:val="20"/>
        </w:rPr>
        <w:t xml:space="preserve"> </w:t>
      </w:r>
      <w:proofErr w:type="spellStart"/>
      <w:r w:rsidRPr="00C175FE">
        <w:rPr>
          <w:rFonts w:cs="Times New Roman"/>
          <w:i/>
          <w:sz w:val="20"/>
        </w:rPr>
        <w:t>St</w:t>
      </w:r>
      <w:proofErr w:type="spellEnd"/>
      <w:r w:rsidRPr="00C175FE">
        <w:rPr>
          <w:rFonts w:cs="Times New Roman"/>
          <w:i/>
          <w:sz w:val="20"/>
        </w:rPr>
        <w:t xml:space="preserve">., </w:t>
      </w:r>
      <w:proofErr w:type="spellStart"/>
      <w:r w:rsidRPr="00C175FE">
        <w:rPr>
          <w:rFonts w:cs="Times New Roman"/>
          <w:i/>
          <w:sz w:val="20"/>
        </w:rPr>
        <w:t>Lviv</w:t>
      </w:r>
      <w:proofErr w:type="spellEnd"/>
      <w:r w:rsidRPr="00C175FE">
        <w:rPr>
          <w:rFonts w:cs="Times New Roman"/>
          <w:i/>
          <w:sz w:val="20"/>
        </w:rPr>
        <w:t xml:space="preserve">, 79013, </w:t>
      </w:r>
      <w:proofErr w:type="spellStart"/>
      <w:r w:rsidRPr="00C175FE">
        <w:rPr>
          <w:rFonts w:cs="Times New Roman"/>
          <w:i/>
          <w:sz w:val="20"/>
        </w:rPr>
        <w:t>Ukraine</w:t>
      </w:r>
      <w:proofErr w:type="spellEnd"/>
      <w:r w:rsidRPr="00C175FE">
        <w:rPr>
          <w:rFonts w:cs="Times New Roman"/>
          <w:i/>
          <w:sz w:val="20"/>
        </w:rPr>
        <w:t xml:space="preserve"> </w:t>
      </w:r>
      <w:hyperlink r:id="rId133" w:history="1">
        <w:r w:rsidRPr="00C175FE">
          <w:rPr>
            <w:rStyle w:val="a8"/>
            <w:rFonts w:cs="Times New Roman"/>
            <w:i/>
            <w:sz w:val="20"/>
          </w:rPr>
          <w:t>https://orcid.org/0009-0005-1111-1823</w:t>
        </w:r>
      </w:hyperlink>
      <w:r w:rsidRPr="00C175FE">
        <w:rPr>
          <w:rFonts w:cs="Times New Roman"/>
          <w:i/>
          <w:sz w:val="20"/>
        </w:rPr>
        <w:t xml:space="preserve">  e-</w:t>
      </w:r>
      <w:proofErr w:type="spellStart"/>
      <w:r w:rsidRPr="00C175FE">
        <w:rPr>
          <w:rFonts w:cs="Times New Roman"/>
          <w:i/>
          <w:sz w:val="20"/>
        </w:rPr>
        <w:t>mail</w:t>
      </w:r>
      <w:proofErr w:type="spellEnd"/>
      <w:r w:rsidRPr="00C175FE">
        <w:rPr>
          <w:rFonts w:cs="Times New Roman"/>
          <w:i/>
          <w:sz w:val="20"/>
        </w:rPr>
        <w:t xml:space="preserve">: </w:t>
      </w:r>
      <w:hyperlink r:id="rId134" w:history="1">
        <w:r w:rsidRPr="00C175FE">
          <w:rPr>
            <w:rStyle w:val="a8"/>
            <w:rFonts w:cs="Times New Roman"/>
            <w:i/>
            <w:sz w:val="20"/>
          </w:rPr>
          <w:t>template@gmail.com</w:t>
        </w:r>
      </w:hyperlink>
      <w:r>
        <w:rPr>
          <w:rFonts w:cs="Times New Roman"/>
          <w:i/>
          <w:sz w:val="20"/>
        </w:rPr>
        <w:t xml:space="preserve"> </w:t>
      </w:r>
    </w:p>
    <w:p w:rsidR="009C0419" w:rsidRDefault="009C0419" w:rsidP="00AC11FD">
      <w:pPr>
        <w:pStyle w:val="a3"/>
        <w:tabs>
          <w:tab w:val="left" w:pos="993"/>
        </w:tabs>
        <w:spacing w:after="0" w:line="288" w:lineRule="auto"/>
        <w:ind w:left="0" w:firstLine="397"/>
        <w:jc w:val="both"/>
        <w:rPr>
          <w:rFonts w:cs="Times New Roman"/>
          <w:i/>
          <w:sz w:val="22"/>
          <w:lang w:val="en-GB"/>
        </w:rPr>
      </w:pPr>
    </w:p>
    <w:p w:rsidR="00573AEE" w:rsidRPr="00E83C89" w:rsidRDefault="00573AEE" w:rsidP="00AC11FD">
      <w:pPr>
        <w:pStyle w:val="a3"/>
        <w:tabs>
          <w:tab w:val="left" w:pos="993"/>
        </w:tabs>
        <w:spacing w:after="0" w:line="288" w:lineRule="auto"/>
        <w:ind w:left="0" w:firstLine="397"/>
        <w:jc w:val="both"/>
        <w:rPr>
          <w:rFonts w:cs="Times New Roman"/>
          <w:i/>
          <w:sz w:val="22"/>
          <w:lang w:val="en-GB"/>
        </w:rPr>
      </w:pPr>
      <w:r w:rsidRPr="00E83C89">
        <w:rPr>
          <w:rFonts w:cs="Times New Roman"/>
          <w:i/>
          <w:sz w:val="22"/>
          <w:lang w:val="en-GB"/>
        </w:rPr>
        <w:t xml:space="preserve">The essence of the process of forming a publishing portfolio </w:t>
      </w:r>
      <w:proofErr w:type="gramStart"/>
      <w:r w:rsidRPr="00E83C89">
        <w:rPr>
          <w:rFonts w:cs="Times New Roman"/>
          <w:i/>
          <w:sz w:val="22"/>
          <w:lang w:val="en-GB"/>
        </w:rPr>
        <w:t>has been explained</w:t>
      </w:r>
      <w:proofErr w:type="gramEnd"/>
      <w:r w:rsidRPr="00E83C89">
        <w:rPr>
          <w:rFonts w:cs="Times New Roman"/>
          <w:i/>
          <w:sz w:val="22"/>
          <w:lang w:val="en-GB"/>
        </w:rPr>
        <w:t xml:space="preserve">. The initial formalized representation of the relations between the factors of the process of forming a publishing portfolio has been carried out. The necessity of using semantic networks for establishing the links between the factors of forming a publishing portfolio has been substantiated. The mechanism of the use of predicate logic, which consists in eliminating all relationships between factors, has been described, taking into account the structure of </w:t>
      </w:r>
      <w:r w:rsidRPr="00E83C89">
        <w:rPr>
          <w:rFonts w:cs="Times New Roman"/>
          <w:i/>
          <w:sz w:val="22"/>
          <w:lang w:val="en-GB"/>
        </w:rPr>
        <w:lastRenderedPageBreak/>
        <w:t xml:space="preserve">the created semantic network. The set of factors influencing the quality of publishing portfolio formation has been formed, namely: thematic repertoire of editions, project search, reader demand, reader category, </w:t>
      </w:r>
      <w:proofErr w:type="gramStart"/>
      <w:r w:rsidRPr="00E83C89">
        <w:rPr>
          <w:rFonts w:cs="Times New Roman"/>
          <w:i/>
          <w:sz w:val="22"/>
          <w:lang w:val="en-GB"/>
        </w:rPr>
        <w:t>category</w:t>
      </w:r>
      <w:proofErr w:type="gramEnd"/>
      <w:r w:rsidRPr="00E83C89">
        <w:rPr>
          <w:rFonts w:cs="Times New Roman"/>
          <w:i/>
          <w:sz w:val="22"/>
          <w:lang w:val="en-GB"/>
        </w:rPr>
        <w:t xml:space="preserve"> of publication, type of publication, initial assessment and review, economic indexes of the publication, production capacities of the publishing house. The theoretical definition of each factor has been made. The semantic network of links between the isolated factors influencing the quality of the implementation of the forming a publishing portfolio, which is a directed graph, the set of nodes of which corresponds to a plurality of factors, and the arcs to the functional links between them, has been synthesized. The semantic network reproduces a plurality of key factors in the process of forming a publishing portfolio. Some constructs of predicate language </w:t>
      </w:r>
      <w:proofErr w:type="gramStart"/>
      <w:r w:rsidRPr="00E83C89">
        <w:rPr>
          <w:rFonts w:cs="Times New Roman"/>
          <w:i/>
          <w:sz w:val="22"/>
          <w:lang w:val="en-GB"/>
        </w:rPr>
        <w:t>have been used</w:t>
      </w:r>
      <w:proofErr w:type="gramEnd"/>
      <w:r w:rsidRPr="00E83C89">
        <w:rPr>
          <w:rFonts w:cs="Times New Roman"/>
          <w:i/>
          <w:sz w:val="22"/>
          <w:lang w:val="en-GB"/>
        </w:rPr>
        <w:t xml:space="preserve">, which are needed for a formal description of the relations between linguistic variables using predicate formulas. </w:t>
      </w:r>
    </w:p>
    <w:p w:rsidR="00573AEE" w:rsidRPr="00E83C89" w:rsidRDefault="00573AEE" w:rsidP="00AC11FD">
      <w:pPr>
        <w:pStyle w:val="a3"/>
        <w:tabs>
          <w:tab w:val="left" w:pos="993"/>
        </w:tabs>
        <w:spacing w:after="0" w:line="288" w:lineRule="auto"/>
        <w:ind w:left="0" w:firstLine="397"/>
        <w:jc w:val="both"/>
        <w:rPr>
          <w:rFonts w:cs="Times New Roman"/>
          <w:i/>
          <w:sz w:val="22"/>
          <w:lang w:val="en-GB"/>
        </w:rPr>
      </w:pPr>
      <w:r w:rsidRPr="00E83C89">
        <w:rPr>
          <w:rFonts w:cs="Times New Roman"/>
          <w:b/>
          <w:i/>
          <w:sz w:val="22"/>
          <w:lang w:val="en-GB"/>
        </w:rPr>
        <w:t>Keywords:</w:t>
      </w:r>
      <w:r w:rsidRPr="00E83C89">
        <w:rPr>
          <w:rFonts w:cs="Times New Roman"/>
          <w:i/>
          <w:sz w:val="22"/>
          <w:lang w:val="en-GB"/>
        </w:rPr>
        <w:t xml:space="preserve"> forming a publishing portfolio, semantic network, predicate logic, predicate formula, factor, functional communication, quality, book publishing.</w:t>
      </w:r>
    </w:p>
    <w:p w:rsidR="007966B1" w:rsidRPr="00E83C89" w:rsidRDefault="007966B1" w:rsidP="00AC11FD">
      <w:pPr>
        <w:pStyle w:val="a3"/>
        <w:tabs>
          <w:tab w:val="left" w:pos="993"/>
        </w:tabs>
        <w:spacing w:after="0" w:line="288" w:lineRule="auto"/>
        <w:ind w:left="0" w:firstLine="397"/>
        <w:jc w:val="both"/>
        <w:rPr>
          <w:rFonts w:cs="Times New Roman"/>
          <w:i/>
          <w:sz w:val="22"/>
        </w:rPr>
      </w:pPr>
    </w:p>
    <w:p w:rsidR="007966B1" w:rsidRPr="00C175FE" w:rsidRDefault="007966B1" w:rsidP="00AC11FD">
      <w:pPr>
        <w:spacing w:after="0" w:line="288" w:lineRule="auto"/>
        <w:ind w:firstLine="397"/>
        <w:jc w:val="right"/>
        <w:rPr>
          <w:rFonts w:cs="Times New Roman"/>
          <w:i/>
          <w:sz w:val="22"/>
        </w:rPr>
      </w:pPr>
      <w:r w:rsidRPr="00C175FE">
        <w:rPr>
          <w:rFonts w:cs="Times New Roman"/>
          <w:i/>
          <w:sz w:val="22"/>
        </w:rPr>
        <w:t>Стаття надійшла до редакції 01.10.2018.</w:t>
      </w:r>
    </w:p>
    <w:p w:rsidR="0026115A" w:rsidRPr="00C175FE" w:rsidRDefault="0026115A" w:rsidP="00AC11FD">
      <w:pPr>
        <w:spacing w:after="0" w:line="288" w:lineRule="auto"/>
        <w:ind w:firstLine="397"/>
        <w:jc w:val="right"/>
        <w:rPr>
          <w:rFonts w:cs="Times New Roman"/>
          <w:i/>
          <w:sz w:val="22"/>
        </w:rPr>
      </w:pPr>
      <w:proofErr w:type="spellStart"/>
      <w:r w:rsidRPr="00C175FE">
        <w:rPr>
          <w:i/>
          <w:sz w:val="22"/>
        </w:rPr>
        <w:t>Received</w:t>
      </w:r>
      <w:proofErr w:type="spellEnd"/>
      <w:r w:rsidRPr="00C175FE">
        <w:rPr>
          <w:i/>
          <w:sz w:val="22"/>
        </w:rPr>
        <w:t xml:space="preserve"> </w:t>
      </w:r>
      <w:r w:rsidRPr="00C175FE">
        <w:rPr>
          <w:rFonts w:cs="Times New Roman"/>
          <w:i/>
          <w:sz w:val="22"/>
        </w:rPr>
        <w:t>01.10.2018.</w:t>
      </w:r>
    </w:p>
    <w:p w:rsidR="00272598" w:rsidRPr="00C175FE" w:rsidRDefault="004D2569" w:rsidP="00AC11FD">
      <w:pPr>
        <w:spacing w:after="0" w:line="288" w:lineRule="auto"/>
        <w:ind w:firstLine="397"/>
        <w:jc w:val="right"/>
        <w:rPr>
          <w:rFonts w:cs="Times New Roman"/>
          <w:sz w:val="22"/>
        </w:rPr>
      </w:pPr>
      <w:r w:rsidRPr="00C175FE">
        <w:rPr>
          <w:rFonts w:cs="Times New Roman"/>
          <w:i/>
          <w:sz w:val="22"/>
        </w:rPr>
        <w:t xml:space="preserve">Стаття прийнята </w:t>
      </w:r>
      <w:proofErr w:type="spellStart"/>
      <w:r w:rsidRPr="00C175FE">
        <w:rPr>
          <w:rFonts w:cs="Times New Roman"/>
          <w:sz w:val="22"/>
        </w:rPr>
        <w:t>дд.мм.рррр</w:t>
      </w:r>
      <w:proofErr w:type="spellEnd"/>
      <w:r w:rsidRPr="00C175FE">
        <w:rPr>
          <w:rFonts w:cs="Times New Roman"/>
          <w:sz w:val="22"/>
        </w:rPr>
        <w:t>.</w:t>
      </w:r>
    </w:p>
    <w:p w:rsidR="004D2569" w:rsidRPr="00C175FE" w:rsidRDefault="004D2569" w:rsidP="00AC11FD">
      <w:pPr>
        <w:spacing w:after="0" w:line="288" w:lineRule="auto"/>
        <w:ind w:firstLine="397"/>
        <w:jc w:val="right"/>
        <w:rPr>
          <w:rFonts w:cs="Times New Roman"/>
          <w:i/>
          <w:sz w:val="22"/>
        </w:rPr>
      </w:pPr>
      <w:r w:rsidRPr="00C175FE">
        <w:rPr>
          <w:rFonts w:cs="Times New Roman"/>
          <w:i/>
          <w:sz w:val="22"/>
          <w:lang w:val="en-US"/>
        </w:rPr>
        <w:t>Accepted</w:t>
      </w:r>
      <w:r w:rsidRPr="00C175FE">
        <w:rPr>
          <w:rFonts w:cs="Times New Roman"/>
          <w:i/>
          <w:sz w:val="22"/>
        </w:rPr>
        <w:t xml:space="preserve"> </w:t>
      </w:r>
      <w:proofErr w:type="spellStart"/>
      <w:r w:rsidRPr="00C175FE">
        <w:rPr>
          <w:rFonts w:cs="Times New Roman"/>
          <w:sz w:val="22"/>
          <w:lang w:val="en-US"/>
        </w:rPr>
        <w:t>dd</w:t>
      </w:r>
      <w:proofErr w:type="spellEnd"/>
      <w:r w:rsidRPr="00C175FE">
        <w:rPr>
          <w:rFonts w:cs="Times New Roman"/>
          <w:sz w:val="22"/>
        </w:rPr>
        <w:t>.</w:t>
      </w:r>
      <w:r w:rsidRPr="00C175FE">
        <w:rPr>
          <w:rFonts w:cs="Times New Roman"/>
          <w:sz w:val="22"/>
          <w:lang w:val="en-US"/>
        </w:rPr>
        <w:t>mm</w:t>
      </w:r>
      <w:r w:rsidRPr="00C175FE">
        <w:rPr>
          <w:rFonts w:cs="Times New Roman"/>
          <w:sz w:val="22"/>
        </w:rPr>
        <w:t>.</w:t>
      </w:r>
      <w:r w:rsidRPr="00C175FE">
        <w:rPr>
          <w:rFonts w:cs="Times New Roman"/>
          <w:sz w:val="22"/>
          <w:lang w:val="en-US"/>
        </w:rPr>
        <w:t>yyyy</w:t>
      </w:r>
      <w:r w:rsidRPr="00C175FE">
        <w:rPr>
          <w:rFonts w:cs="Times New Roman"/>
          <w:i/>
          <w:sz w:val="22"/>
        </w:rPr>
        <w:t xml:space="preserve"> </w:t>
      </w:r>
    </w:p>
    <w:p w:rsidR="00272598" w:rsidRPr="00C175FE" w:rsidRDefault="00272598" w:rsidP="00AC11FD">
      <w:pPr>
        <w:spacing w:after="0" w:line="288" w:lineRule="auto"/>
        <w:ind w:firstLine="397"/>
        <w:jc w:val="right"/>
        <w:rPr>
          <w:rFonts w:cs="Times New Roman"/>
          <w:i/>
          <w:sz w:val="22"/>
        </w:rPr>
      </w:pPr>
      <w:r w:rsidRPr="00C175FE">
        <w:rPr>
          <w:rFonts w:cs="Times New Roman"/>
          <w:i/>
          <w:sz w:val="22"/>
        </w:rPr>
        <w:t xml:space="preserve">Опубліковано </w:t>
      </w:r>
      <w:proofErr w:type="spellStart"/>
      <w:r w:rsidRPr="00C175FE">
        <w:rPr>
          <w:rFonts w:cs="Times New Roman"/>
          <w:sz w:val="22"/>
        </w:rPr>
        <w:t>дд.мм.рррр</w:t>
      </w:r>
      <w:proofErr w:type="spellEnd"/>
      <w:r w:rsidRPr="00C175FE">
        <w:rPr>
          <w:rFonts w:cs="Times New Roman"/>
          <w:sz w:val="22"/>
        </w:rPr>
        <w:t>.</w:t>
      </w:r>
    </w:p>
    <w:p w:rsidR="00272598" w:rsidRPr="004D2569" w:rsidRDefault="00272598" w:rsidP="00AC11FD">
      <w:pPr>
        <w:spacing w:after="0" w:line="288" w:lineRule="auto"/>
        <w:ind w:firstLine="397"/>
        <w:jc w:val="right"/>
        <w:rPr>
          <w:rFonts w:cs="Times New Roman"/>
          <w:sz w:val="22"/>
          <w:lang w:val="en-US"/>
        </w:rPr>
      </w:pPr>
      <w:r w:rsidRPr="00C175FE">
        <w:rPr>
          <w:rFonts w:cs="Times New Roman"/>
          <w:i/>
          <w:sz w:val="22"/>
          <w:lang w:val="en-US"/>
        </w:rPr>
        <w:t>Published</w:t>
      </w:r>
      <w:r w:rsidRPr="00C175FE">
        <w:t xml:space="preserve"> </w:t>
      </w:r>
      <w:proofErr w:type="spellStart"/>
      <w:r w:rsidRPr="00C175FE">
        <w:rPr>
          <w:rFonts w:cs="Times New Roman"/>
          <w:sz w:val="22"/>
          <w:lang w:val="en-US"/>
        </w:rPr>
        <w:t>dd</w:t>
      </w:r>
      <w:proofErr w:type="spellEnd"/>
      <w:r w:rsidRPr="00C175FE">
        <w:rPr>
          <w:rFonts w:cs="Times New Roman"/>
          <w:sz w:val="22"/>
        </w:rPr>
        <w:t>.</w:t>
      </w:r>
      <w:r w:rsidRPr="00C175FE">
        <w:rPr>
          <w:rFonts w:cs="Times New Roman"/>
          <w:sz w:val="22"/>
          <w:lang w:val="en-US"/>
        </w:rPr>
        <w:t>mm</w:t>
      </w:r>
      <w:r w:rsidRPr="00C175FE">
        <w:rPr>
          <w:rFonts w:cs="Times New Roman"/>
          <w:sz w:val="22"/>
        </w:rPr>
        <w:t>.</w:t>
      </w:r>
      <w:r w:rsidRPr="00C175FE">
        <w:rPr>
          <w:rFonts w:cs="Times New Roman"/>
          <w:sz w:val="22"/>
          <w:lang w:val="en-US"/>
        </w:rPr>
        <w:t>yyyy</w:t>
      </w:r>
    </w:p>
    <w:p w:rsidR="005F147D" w:rsidRPr="004D2569" w:rsidRDefault="005F147D" w:rsidP="005F147D">
      <w:pPr>
        <w:spacing w:after="0" w:line="288" w:lineRule="auto"/>
        <w:ind w:firstLine="397"/>
        <w:rPr>
          <w:rFonts w:cs="Times New Roman"/>
          <w:sz w:val="22"/>
          <w:lang w:val="en-US"/>
        </w:rPr>
      </w:pPr>
    </w:p>
    <w:p w:rsidR="005F147D" w:rsidRPr="004D2569" w:rsidRDefault="005F147D" w:rsidP="005F147D">
      <w:pPr>
        <w:spacing w:after="0" w:line="288" w:lineRule="auto"/>
        <w:ind w:firstLine="397"/>
        <w:rPr>
          <w:rFonts w:cs="Times New Roman"/>
          <w:sz w:val="22"/>
          <w:lang w:val="en-US"/>
        </w:rPr>
      </w:pPr>
    </w:p>
    <w:p w:rsidR="005F147D" w:rsidRPr="005F147D" w:rsidRDefault="005F147D" w:rsidP="005F147D">
      <w:pPr>
        <w:spacing w:after="0" w:line="288" w:lineRule="auto"/>
        <w:ind w:firstLine="397"/>
        <w:rPr>
          <w:rFonts w:cs="Times New Roman"/>
          <w:i/>
          <w:sz w:val="22"/>
        </w:rPr>
      </w:pPr>
    </w:p>
    <w:sectPr w:rsidR="005F147D" w:rsidRPr="005F147D" w:rsidSect="00E83C89">
      <w:pgSz w:w="9979" w:h="14175" w:code="138"/>
      <w:pgMar w:top="1021" w:right="1247" w:bottom="1418"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996"/>
    <w:multiLevelType w:val="hybridMultilevel"/>
    <w:tmpl w:val="3A2E5AE4"/>
    <w:lvl w:ilvl="0" w:tplc="04220001">
      <w:start w:val="1"/>
      <w:numFmt w:val="bullet"/>
      <w:lvlText w:val=""/>
      <w:lvlJc w:val="left"/>
      <w:pPr>
        <w:ind w:left="1470" w:hanging="360"/>
      </w:pPr>
      <w:rPr>
        <w:rFonts w:ascii="Symbol" w:hAnsi="Symbol" w:hint="default"/>
      </w:rPr>
    </w:lvl>
    <w:lvl w:ilvl="1" w:tplc="04220003" w:tentative="1">
      <w:start w:val="1"/>
      <w:numFmt w:val="bullet"/>
      <w:lvlText w:val="o"/>
      <w:lvlJc w:val="left"/>
      <w:pPr>
        <w:ind w:left="2190" w:hanging="360"/>
      </w:pPr>
      <w:rPr>
        <w:rFonts w:ascii="Courier New" w:hAnsi="Courier New" w:cs="Courier New" w:hint="default"/>
      </w:rPr>
    </w:lvl>
    <w:lvl w:ilvl="2" w:tplc="04220005" w:tentative="1">
      <w:start w:val="1"/>
      <w:numFmt w:val="bullet"/>
      <w:lvlText w:val=""/>
      <w:lvlJc w:val="left"/>
      <w:pPr>
        <w:ind w:left="2910" w:hanging="360"/>
      </w:pPr>
      <w:rPr>
        <w:rFonts w:ascii="Wingdings" w:hAnsi="Wingdings" w:hint="default"/>
      </w:rPr>
    </w:lvl>
    <w:lvl w:ilvl="3" w:tplc="04220001" w:tentative="1">
      <w:start w:val="1"/>
      <w:numFmt w:val="bullet"/>
      <w:lvlText w:val=""/>
      <w:lvlJc w:val="left"/>
      <w:pPr>
        <w:ind w:left="3630" w:hanging="360"/>
      </w:pPr>
      <w:rPr>
        <w:rFonts w:ascii="Symbol" w:hAnsi="Symbol" w:hint="default"/>
      </w:rPr>
    </w:lvl>
    <w:lvl w:ilvl="4" w:tplc="04220003" w:tentative="1">
      <w:start w:val="1"/>
      <w:numFmt w:val="bullet"/>
      <w:lvlText w:val="o"/>
      <w:lvlJc w:val="left"/>
      <w:pPr>
        <w:ind w:left="4350" w:hanging="360"/>
      </w:pPr>
      <w:rPr>
        <w:rFonts w:ascii="Courier New" w:hAnsi="Courier New" w:cs="Courier New" w:hint="default"/>
      </w:rPr>
    </w:lvl>
    <w:lvl w:ilvl="5" w:tplc="04220005" w:tentative="1">
      <w:start w:val="1"/>
      <w:numFmt w:val="bullet"/>
      <w:lvlText w:val=""/>
      <w:lvlJc w:val="left"/>
      <w:pPr>
        <w:ind w:left="5070" w:hanging="360"/>
      </w:pPr>
      <w:rPr>
        <w:rFonts w:ascii="Wingdings" w:hAnsi="Wingdings" w:hint="default"/>
      </w:rPr>
    </w:lvl>
    <w:lvl w:ilvl="6" w:tplc="04220001" w:tentative="1">
      <w:start w:val="1"/>
      <w:numFmt w:val="bullet"/>
      <w:lvlText w:val=""/>
      <w:lvlJc w:val="left"/>
      <w:pPr>
        <w:ind w:left="5790" w:hanging="360"/>
      </w:pPr>
      <w:rPr>
        <w:rFonts w:ascii="Symbol" w:hAnsi="Symbol" w:hint="default"/>
      </w:rPr>
    </w:lvl>
    <w:lvl w:ilvl="7" w:tplc="04220003" w:tentative="1">
      <w:start w:val="1"/>
      <w:numFmt w:val="bullet"/>
      <w:lvlText w:val="o"/>
      <w:lvlJc w:val="left"/>
      <w:pPr>
        <w:ind w:left="6510" w:hanging="360"/>
      </w:pPr>
      <w:rPr>
        <w:rFonts w:ascii="Courier New" w:hAnsi="Courier New" w:cs="Courier New" w:hint="default"/>
      </w:rPr>
    </w:lvl>
    <w:lvl w:ilvl="8" w:tplc="04220005" w:tentative="1">
      <w:start w:val="1"/>
      <w:numFmt w:val="bullet"/>
      <w:lvlText w:val=""/>
      <w:lvlJc w:val="left"/>
      <w:pPr>
        <w:ind w:left="7230" w:hanging="360"/>
      </w:pPr>
      <w:rPr>
        <w:rFonts w:ascii="Wingdings" w:hAnsi="Wingdings" w:hint="default"/>
      </w:rPr>
    </w:lvl>
  </w:abstractNum>
  <w:abstractNum w:abstractNumId="1" w15:restartNumberingAfterBreak="0">
    <w:nsid w:val="04001974"/>
    <w:multiLevelType w:val="hybridMultilevel"/>
    <w:tmpl w:val="39F0F97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8F431DA"/>
    <w:multiLevelType w:val="hybridMultilevel"/>
    <w:tmpl w:val="1C90025A"/>
    <w:lvl w:ilvl="0" w:tplc="9726200E">
      <w:start w:val="1"/>
      <w:numFmt w:val="decimal"/>
      <w:lvlText w:val="%1."/>
      <w:lvlJc w:val="left"/>
      <w:pPr>
        <w:ind w:left="720" w:hanging="360"/>
      </w:pPr>
      <w:rPr>
        <w:sz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13C40111"/>
    <w:multiLevelType w:val="multilevel"/>
    <w:tmpl w:val="4C665D80"/>
    <w:lvl w:ilvl="0">
      <w:start w:val="1"/>
      <w:numFmt w:val="decimal"/>
      <w:lvlText w:val="%1."/>
      <w:lvlJc w:val="left"/>
      <w:pPr>
        <w:ind w:left="1069" w:hanging="360"/>
      </w:pPr>
      <w:rPr>
        <w:rFonts w:hint="default"/>
      </w:rPr>
    </w:lvl>
    <w:lvl w:ilvl="1">
      <w:start w:val="1"/>
      <w:numFmt w:val="decimal"/>
      <w:isLgl/>
      <w:lvlText w:val="%1.%2."/>
      <w:lvlJc w:val="left"/>
      <w:pPr>
        <w:ind w:left="1609" w:hanging="720"/>
      </w:pPr>
      <w:rPr>
        <w:rFonts w:hint="default"/>
      </w:rPr>
    </w:lvl>
    <w:lvl w:ilvl="2">
      <w:start w:val="2"/>
      <w:numFmt w:val="decimal"/>
      <w:isLgl/>
      <w:lvlText w:val="%1.%2.%3."/>
      <w:lvlJc w:val="left"/>
      <w:pPr>
        <w:ind w:left="1789" w:hanging="720"/>
      </w:pPr>
      <w:rPr>
        <w:rFonts w:hint="default"/>
      </w:rPr>
    </w:lvl>
    <w:lvl w:ilvl="3">
      <w:start w:val="1"/>
      <w:numFmt w:val="decimal"/>
      <w:isLgl/>
      <w:lvlText w:val="%1.%2.%3.%4."/>
      <w:lvlJc w:val="left"/>
      <w:pPr>
        <w:ind w:left="232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3049" w:hanging="1440"/>
      </w:pPr>
      <w:rPr>
        <w:rFonts w:hint="default"/>
      </w:rPr>
    </w:lvl>
    <w:lvl w:ilvl="6">
      <w:start w:val="1"/>
      <w:numFmt w:val="decimal"/>
      <w:isLgl/>
      <w:lvlText w:val="%1.%2.%3.%4.%5.%6.%7."/>
      <w:lvlJc w:val="left"/>
      <w:pPr>
        <w:ind w:left="3589" w:hanging="1800"/>
      </w:pPr>
      <w:rPr>
        <w:rFonts w:hint="default"/>
      </w:rPr>
    </w:lvl>
    <w:lvl w:ilvl="7">
      <w:start w:val="1"/>
      <w:numFmt w:val="decimal"/>
      <w:isLgl/>
      <w:lvlText w:val="%1.%2.%3.%4.%5.%6.%7.%8."/>
      <w:lvlJc w:val="left"/>
      <w:pPr>
        <w:ind w:left="3769" w:hanging="1800"/>
      </w:pPr>
      <w:rPr>
        <w:rFonts w:hint="default"/>
      </w:rPr>
    </w:lvl>
    <w:lvl w:ilvl="8">
      <w:start w:val="1"/>
      <w:numFmt w:val="decimal"/>
      <w:isLgl/>
      <w:lvlText w:val="%1.%2.%3.%4.%5.%6.%7.%8.%9."/>
      <w:lvlJc w:val="left"/>
      <w:pPr>
        <w:ind w:left="4309" w:hanging="2160"/>
      </w:pPr>
      <w:rPr>
        <w:rFonts w:hint="default"/>
      </w:rPr>
    </w:lvl>
  </w:abstractNum>
  <w:abstractNum w:abstractNumId="4" w15:restartNumberingAfterBreak="0">
    <w:nsid w:val="1CF51E2C"/>
    <w:multiLevelType w:val="multilevel"/>
    <w:tmpl w:val="88606D5C"/>
    <w:lvl w:ilvl="0">
      <w:start w:val="1"/>
      <w:numFmt w:val="decimal"/>
      <w:lvlText w:val="%1."/>
      <w:lvlJc w:val="left"/>
      <w:pPr>
        <w:ind w:left="720" w:hanging="360"/>
      </w:pPr>
      <w:rPr>
        <w:rFonts w:hint="default"/>
      </w:rPr>
    </w:lvl>
    <w:lvl w:ilvl="1">
      <w:start w:val="1"/>
      <w:numFmt w:val="decimal"/>
      <w:lvlText w:val="%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15:restartNumberingAfterBreak="0">
    <w:nsid w:val="1DC53459"/>
    <w:multiLevelType w:val="multilevel"/>
    <w:tmpl w:val="4C665D80"/>
    <w:lvl w:ilvl="0">
      <w:start w:val="1"/>
      <w:numFmt w:val="decimal"/>
      <w:lvlText w:val="%1."/>
      <w:lvlJc w:val="left"/>
      <w:pPr>
        <w:ind w:left="1069" w:hanging="360"/>
      </w:pPr>
      <w:rPr>
        <w:rFonts w:hint="default"/>
      </w:rPr>
    </w:lvl>
    <w:lvl w:ilvl="1">
      <w:start w:val="1"/>
      <w:numFmt w:val="decimal"/>
      <w:isLgl/>
      <w:lvlText w:val="%1.%2."/>
      <w:lvlJc w:val="left"/>
      <w:pPr>
        <w:ind w:left="1609" w:hanging="720"/>
      </w:pPr>
      <w:rPr>
        <w:rFonts w:hint="default"/>
      </w:rPr>
    </w:lvl>
    <w:lvl w:ilvl="2">
      <w:start w:val="2"/>
      <w:numFmt w:val="decimal"/>
      <w:isLgl/>
      <w:lvlText w:val="%1.%2.%3."/>
      <w:lvlJc w:val="left"/>
      <w:pPr>
        <w:ind w:left="1789" w:hanging="720"/>
      </w:pPr>
      <w:rPr>
        <w:rFonts w:hint="default"/>
      </w:rPr>
    </w:lvl>
    <w:lvl w:ilvl="3">
      <w:start w:val="1"/>
      <w:numFmt w:val="decimal"/>
      <w:isLgl/>
      <w:lvlText w:val="%1.%2.%3.%4."/>
      <w:lvlJc w:val="left"/>
      <w:pPr>
        <w:ind w:left="232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3049" w:hanging="1440"/>
      </w:pPr>
      <w:rPr>
        <w:rFonts w:hint="default"/>
      </w:rPr>
    </w:lvl>
    <w:lvl w:ilvl="6">
      <w:start w:val="1"/>
      <w:numFmt w:val="decimal"/>
      <w:isLgl/>
      <w:lvlText w:val="%1.%2.%3.%4.%5.%6.%7."/>
      <w:lvlJc w:val="left"/>
      <w:pPr>
        <w:ind w:left="3589" w:hanging="1800"/>
      </w:pPr>
      <w:rPr>
        <w:rFonts w:hint="default"/>
      </w:rPr>
    </w:lvl>
    <w:lvl w:ilvl="7">
      <w:start w:val="1"/>
      <w:numFmt w:val="decimal"/>
      <w:isLgl/>
      <w:lvlText w:val="%1.%2.%3.%4.%5.%6.%7.%8."/>
      <w:lvlJc w:val="left"/>
      <w:pPr>
        <w:ind w:left="3769" w:hanging="1800"/>
      </w:pPr>
      <w:rPr>
        <w:rFonts w:hint="default"/>
      </w:rPr>
    </w:lvl>
    <w:lvl w:ilvl="8">
      <w:start w:val="1"/>
      <w:numFmt w:val="decimal"/>
      <w:isLgl/>
      <w:lvlText w:val="%1.%2.%3.%4.%5.%6.%7.%8.%9."/>
      <w:lvlJc w:val="left"/>
      <w:pPr>
        <w:ind w:left="4309" w:hanging="2160"/>
      </w:pPr>
      <w:rPr>
        <w:rFonts w:hint="default"/>
      </w:rPr>
    </w:lvl>
  </w:abstractNum>
  <w:abstractNum w:abstractNumId="6" w15:restartNumberingAfterBreak="0">
    <w:nsid w:val="26280FCB"/>
    <w:multiLevelType w:val="hybridMultilevel"/>
    <w:tmpl w:val="1C90025A"/>
    <w:lvl w:ilvl="0" w:tplc="9726200E">
      <w:start w:val="1"/>
      <w:numFmt w:val="decimal"/>
      <w:lvlText w:val="%1."/>
      <w:lvlJc w:val="left"/>
      <w:pPr>
        <w:ind w:left="720" w:hanging="360"/>
      </w:pPr>
      <w:rPr>
        <w:sz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2690111A"/>
    <w:multiLevelType w:val="hybridMultilevel"/>
    <w:tmpl w:val="4EA22158"/>
    <w:lvl w:ilvl="0" w:tplc="BB181FE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2A025C36"/>
    <w:multiLevelType w:val="hybridMultilevel"/>
    <w:tmpl w:val="1C90025A"/>
    <w:lvl w:ilvl="0" w:tplc="9726200E">
      <w:start w:val="1"/>
      <w:numFmt w:val="decimal"/>
      <w:lvlText w:val="%1."/>
      <w:lvlJc w:val="left"/>
      <w:pPr>
        <w:ind w:left="720" w:hanging="360"/>
      </w:pPr>
      <w:rPr>
        <w:sz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2A1069DF"/>
    <w:multiLevelType w:val="hybridMultilevel"/>
    <w:tmpl w:val="E346A270"/>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D6F3B8C"/>
    <w:multiLevelType w:val="hybridMultilevel"/>
    <w:tmpl w:val="D14A8A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1AF4C9D"/>
    <w:multiLevelType w:val="hybridMultilevel"/>
    <w:tmpl w:val="4114FA9C"/>
    <w:lvl w:ilvl="0" w:tplc="BB181FE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32046DAF"/>
    <w:multiLevelType w:val="multilevel"/>
    <w:tmpl w:val="6D524EBC"/>
    <w:lvl w:ilvl="0">
      <w:start w:val="1"/>
      <w:numFmt w:val="decimal"/>
      <w:lvlText w:val="%1."/>
      <w:lvlJc w:val="left"/>
      <w:pPr>
        <w:ind w:left="720" w:hanging="360"/>
      </w:p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3" w15:restartNumberingAfterBreak="0">
    <w:nsid w:val="32AA6BE3"/>
    <w:multiLevelType w:val="hybridMultilevel"/>
    <w:tmpl w:val="A4ACFC46"/>
    <w:lvl w:ilvl="0" w:tplc="7F30F78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33D6639C"/>
    <w:multiLevelType w:val="multilevel"/>
    <w:tmpl w:val="73587992"/>
    <w:lvl w:ilvl="0">
      <w:start w:val="1"/>
      <w:numFmt w:val="decimal"/>
      <w:lvlText w:val="%1)"/>
      <w:lvlJc w:val="left"/>
      <w:pPr>
        <w:ind w:left="1069" w:hanging="360"/>
      </w:pPr>
      <w:rPr>
        <w:rFonts w:hint="default"/>
      </w:rPr>
    </w:lvl>
    <w:lvl w:ilvl="1">
      <w:start w:val="1"/>
      <w:numFmt w:val="decimal"/>
      <w:isLgl/>
      <w:lvlText w:val="%1.%2."/>
      <w:lvlJc w:val="left"/>
      <w:pPr>
        <w:ind w:left="1609" w:hanging="720"/>
      </w:pPr>
      <w:rPr>
        <w:rFonts w:hint="default"/>
      </w:rPr>
    </w:lvl>
    <w:lvl w:ilvl="2">
      <w:start w:val="2"/>
      <w:numFmt w:val="decimal"/>
      <w:isLgl/>
      <w:lvlText w:val="%1.%2.%3."/>
      <w:lvlJc w:val="left"/>
      <w:pPr>
        <w:ind w:left="1789" w:hanging="720"/>
      </w:pPr>
      <w:rPr>
        <w:rFonts w:hint="default"/>
      </w:rPr>
    </w:lvl>
    <w:lvl w:ilvl="3">
      <w:start w:val="1"/>
      <w:numFmt w:val="decimal"/>
      <w:isLgl/>
      <w:lvlText w:val="%1.%2.%3.%4."/>
      <w:lvlJc w:val="left"/>
      <w:pPr>
        <w:ind w:left="232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3049" w:hanging="1440"/>
      </w:pPr>
      <w:rPr>
        <w:rFonts w:hint="default"/>
      </w:rPr>
    </w:lvl>
    <w:lvl w:ilvl="6">
      <w:start w:val="1"/>
      <w:numFmt w:val="decimal"/>
      <w:isLgl/>
      <w:lvlText w:val="%1.%2.%3.%4.%5.%6.%7."/>
      <w:lvlJc w:val="left"/>
      <w:pPr>
        <w:ind w:left="3589" w:hanging="1800"/>
      </w:pPr>
      <w:rPr>
        <w:rFonts w:hint="default"/>
      </w:rPr>
    </w:lvl>
    <w:lvl w:ilvl="7">
      <w:start w:val="1"/>
      <w:numFmt w:val="decimal"/>
      <w:isLgl/>
      <w:lvlText w:val="%1.%2.%3.%4.%5.%6.%7.%8."/>
      <w:lvlJc w:val="left"/>
      <w:pPr>
        <w:ind w:left="3769" w:hanging="1800"/>
      </w:pPr>
      <w:rPr>
        <w:rFonts w:hint="default"/>
      </w:rPr>
    </w:lvl>
    <w:lvl w:ilvl="8">
      <w:start w:val="1"/>
      <w:numFmt w:val="decimal"/>
      <w:isLgl/>
      <w:lvlText w:val="%1.%2.%3.%4.%5.%6.%7.%8.%9."/>
      <w:lvlJc w:val="left"/>
      <w:pPr>
        <w:ind w:left="4309" w:hanging="2160"/>
      </w:pPr>
      <w:rPr>
        <w:rFonts w:hint="default"/>
      </w:rPr>
    </w:lvl>
  </w:abstractNum>
  <w:abstractNum w:abstractNumId="15" w15:restartNumberingAfterBreak="0">
    <w:nsid w:val="34BA02A1"/>
    <w:multiLevelType w:val="hybridMultilevel"/>
    <w:tmpl w:val="270C39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54A28F1"/>
    <w:multiLevelType w:val="hybridMultilevel"/>
    <w:tmpl w:val="B92425F6"/>
    <w:lvl w:ilvl="0" w:tplc="9726200E">
      <w:start w:val="1"/>
      <w:numFmt w:val="decimal"/>
      <w:lvlText w:val="%1."/>
      <w:lvlJc w:val="left"/>
      <w:pPr>
        <w:ind w:left="720" w:hanging="360"/>
      </w:pPr>
      <w:rPr>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65405C3"/>
    <w:multiLevelType w:val="multilevel"/>
    <w:tmpl w:val="6D524EBC"/>
    <w:lvl w:ilvl="0">
      <w:start w:val="1"/>
      <w:numFmt w:val="decimal"/>
      <w:lvlText w:val="%1."/>
      <w:lvlJc w:val="left"/>
      <w:pPr>
        <w:ind w:left="720" w:hanging="360"/>
      </w:p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 w15:restartNumberingAfterBreak="0">
    <w:nsid w:val="3D662261"/>
    <w:multiLevelType w:val="hybridMultilevel"/>
    <w:tmpl w:val="1B249C68"/>
    <w:lvl w:ilvl="0" w:tplc="04220001">
      <w:start w:val="1"/>
      <w:numFmt w:val="bullet"/>
      <w:lvlText w:val=""/>
      <w:lvlJc w:val="left"/>
      <w:pPr>
        <w:ind w:left="1117" w:hanging="360"/>
      </w:pPr>
      <w:rPr>
        <w:rFonts w:ascii="Symbol" w:hAnsi="Symbol" w:hint="default"/>
      </w:rPr>
    </w:lvl>
    <w:lvl w:ilvl="1" w:tplc="04220003" w:tentative="1">
      <w:start w:val="1"/>
      <w:numFmt w:val="bullet"/>
      <w:lvlText w:val="o"/>
      <w:lvlJc w:val="left"/>
      <w:pPr>
        <w:ind w:left="1837" w:hanging="360"/>
      </w:pPr>
      <w:rPr>
        <w:rFonts w:ascii="Courier New" w:hAnsi="Courier New" w:cs="Courier New" w:hint="default"/>
      </w:rPr>
    </w:lvl>
    <w:lvl w:ilvl="2" w:tplc="04220005" w:tentative="1">
      <w:start w:val="1"/>
      <w:numFmt w:val="bullet"/>
      <w:lvlText w:val=""/>
      <w:lvlJc w:val="left"/>
      <w:pPr>
        <w:ind w:left="2557" w:hanging="360"/>
      </w:pPr>
      <w:rPr>
        <w:rFonts w:ascii="Wingdings" w:hAnsi="Wingdings" w:hint="default"/>
      </w:rPr>
    </w:lvl>
    <w:lvl w:ilvl="3" w:tplc="04220001" w:tentative="1">
      <w:start w:val="1"/>
      <w:numFmt w:val="bullet"/>
      <w:lvlText w:val=""/>
      <w:lvlJc w:val="left"/>
      <w:pPr>
        <w:ind w:left="3277" w:hanging="360"/>
      </w:pPr>
      <w:rPr>
        <w:rFonts w:ascii="Symbol" w:hAnsi="Symbol" w:hint="default"/>
      </w:rPr>
    </w:lvl>
    <w:lvl w:ilvl="4" w:tplc="04220003" w:tentative="1">
      <w:start w:val="1"/>
      <w:numFmt w:val="bullet"/>
      <w:lvlText w:val="o"/>
      <w:lvlJc w:val="left"/>
      <w:pPr>
        <w:ind w:left="3997" w:hanging="360"/>
      </w:pPr>
      <w:rPr>
        <w:rFonts w:ascii="Courier New" w:hAnsi="Courier New" w:cs="Courier New" w:hint="default"/>
      </w:rPr>
    </w:lvl>
    <w:lvl w:ilvl="5" w:tplc="04220005" w:tentative="1">
      <w:start w:val="1"/>
      <w:numFmt w:val="bullet"/>
      <w:lvlText w:val=""/>
      <w:lvlJc w:val="left"/>
      <w:pPr>
        <w:ind w:left="4717" w:hanging="360"/>
      </w:pPr>
      <w:rPr>
        <w:rFonts w:ascii="Wingdings" w:hAnsi="Wingdings" w:hint="default"/>
      </w:rPr>
    </w:lvl>
    <w:lvl w:ilvl="6" w:tplc="04220001" w:tentative="1">
      <w:start w:val="1"/>
      <w:numFmt w:val="bullet"/>
      <w:lvlText w:val=""/>
      <w:lvlJc w:val="left"/>
      <w:pPr>
        <w:ind w:left="5437" w:hanging="360"/>
      </w:pPr>
      <w:rPr>
        <w:rFonts w:ascii="Symbol" w:hAnsi="Symbol" w:hint="default"/>
      </w:rPr>
    </w:lvl>
    <w:lvl w:ilvl="7" w:tplc="04220003" w:tentative="1">
      <w:start w:val="1"/>
      <w:numFmt w:val="bullet"/>
      <w:lvlText w:val="o"/>
      <w:lvlJc w:val="left"/>
      <w:pPr>
        <w:ind w:left="6157" w:hanging="360"/>
      </w:pPr>
      <w:rPr>
        <w:rFonts w:ascii="Courier New" w:hAnsi="Courier New" w:cs="Courier New" w:hint="default"/>
      </w:rPr>
    </w:lvl>
    <w:lvl w:ilvl="8" w:tplc="04220005" w:tentative="1">
      <w:start w:val="1"/>
      <w:numFmt w:val="bullet"/>
      <w:lvlText w:val=""/>
      <w:lvlJc w:val="left"/>
      <w:pPr>
        <w:ind w:left="6877" w:hanging="360"/>
      </w:pPr>
      <w:rPr>
        <w:rFonts w:ascii="Wingdings" w:hAnsi="Wingdings" w:hint="default"/>
      </w:rPr>
    </w:lvl>
  </w:abstractNum>
  <w:abstractNum w:abstractNumId="19" w15:restartNumberingAfterBreak="0">
    <w:nsid w:val="3FD22B2F"/>
    <w:multiLevelType w:val="hybridMultilevel"/>
    <w:tmpl w:val="1CA079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FDD4C5C"/>
    <w:multiLevelType w:val="hybridMultilevel"/>
    <w:tmpl w:val="1C90025A"/>
    <w:lvl w:ilvl="0" w:tplc="9726200E">
      <w:start w:val="1"/>
      <w:numFmt w:val="decimal"/>
      <w:lvlText w:val="%1."/>
      <w:lvlJc w:val="left"/>
      <w:pPr>
        <w:ind w:left="720" w:hanging="360"/>
      </w:pPr>
      <w:rPr>
        <w:sz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1" w15:restartNumberingAfterBreak="0">
    <w:nsid w:val="4595398D"/>
    <w:multiLevelType w:val="hybridMultilevel"/>
    <w:tmpl w:val="1C90025A"/>
    <w:lvl w:ilvl="0" w:tplc="9726200E">
      <w:start w:val="1"/>
      <w:numFmt w:val="decimal"/>
      <w:lvlText w:val="%1."/>
      <w:lvlJc w:val="left"/>
      <w:pPr>
        <w:ind w:left="720" w:hanging="360"/>
      </w:pPr>
      <w:rPr>
        <w:sz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2" w15:restartNumberingAfterBreak="0">
    <w:nsid w:val="4A6D699D"/>
    <w:multiLevelType w:val="hybridMultilevel"/>
    <w:tmpl w:val="05F626E4"/>
    <w:lvl w:ilvl="0" w:tplc="65B4478E">
      <w:start w:val="1"/>
      <w:numFmt w:val="decimal"/>
      <w:lvlText w:val="%1."/>
      <w:lvlJc w:val="left"/>
      <w:pPr>
        <w:ind w:left="720" w:hanging="360"/>
      </w:pPr>
      <w:rPr>
        <w:sz w:val="2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3" w15:restartNumberingAfterBreak="0">
    <w:nsid w:val="559C0F27"/>
    <w:multiLevelType w:val="hybridMultilevel"/>
    <w:tmpl w:val="DCF657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5D22268"/>
    <w:multiLevelType w:val="hybridMultilevel"/>
    <w:tmpl w:val="507E4E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8F8670D"/>
    <w:multiLevelType w:val="hybridMultilevel"/>
    <w:tmpl w:val="D14A8A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CF72848"/>
    <w:multiLevelType w:val="multilevel"/>
    <w:tmpl w:val="6D524EBC"/>
    <w:lvl w:ilvl="0">
      <w:start w:val="1"/>
      <w:numFmt w:val="decimal"/>
      <w:lvlText w:val="%1."/>
      <w:lvlJc w:val="left"/>
      <w:pPr>
        <w:ind w:left="720" w:hanging="360"/>
      </w:p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7" w15:restartNumberingAfterBreak="0">
    <w:nsid w:val="63C1290A"/>
    <w:multiLevelType w:val="hybridMultilevel"/>
    <w:tmpl w:val="401CEBEA"/>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6AE6EB3"/>
    <w:multiLevelType w:val="hybridMultilevel"/>
    <w:tmpl w:val="36EEBD6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6D95936"/>
    <w:multiLevelType w:val="hybridMultilevel"/>
    <w:tmpl w:val="217AAA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A43664C"/>
    <w:multiLevelType w:val="hybridMultilevel"/>
    <w:tmpl w:val="713A2B0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1" w15:restartNumberingAfterBreak="0">
    <w:nsid w:val="6CA3039F"/>
    <w:multiLevelType w:val="hybridMultilevel"/>
    <w:tmpl w:val="1C90025A"/>
    <w:lvl w:ilvl="0" w:tplc="9726200E">
      <w:start w:val="1"/>
      <w:numFmt w:val="decimal"/>
      <w:lvlText w:val="%1."/>
      <w:lvlJc w:val="left"/>
      <w:pPr>
        <w:ind w:left="720" w:hanging="360"/>
      </w:pPr>
      <w:rPr>
        <w:sz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15:restartNumberingAfterBreak="0">
    <w:nsid w:val="6DFD47B3"/>
    <w:multiLevelType w:val="hybridMultilevel"/>
    <w:tmpl w:val="1C90025A"/>
    <w:lvl w:ilvl="0" w:tplc="9726200E">
      <w:start w:val="1"/>
      <w:numFmt w:val="decimal"/>
      <w:lvlText w:val="%1."/>
      <w:lvlJc w:val="left"/>
      <w:pPr>
        <w:ind w:left="720" w:hanging="360"/>
      </w:pPr>
      <w:rPr>
        <w:sz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3" w15:restartNumberingAfterBreak="0">
    <w:nsid w:val="70646EBA"/>
    <w:multiLevelType w:val="hybridMultilevel"/>
    <w:tmpl w:val="43AC9C50"/>
    <w:lvl w:ilvl="0" w:tplc="0422000F">
      <w:start w:val="1"/>
      <w:numFmt w:val="decimal"/>
      <w:lvlText w:val="%1."/>
      <w:lvlJc w:val="left"/>
      <w:pPr>
        <w:ind w:left="2149" w:hanging="360"/>
      </w:pPr>
    </w:lvl>
    <w:lvl w:ilvl="1" w:tplc="04220019" w:tentative="1">
      <w:start w:val="1"/>
      <w:numFmt w:val="lowerLetter"/>
      <w:lvlText w:val="%2."/>
      <w:lvlJc w:val="left"/>
      <w:pPr>
        <w:ind w:left="2869" w:hanging="360"/>
      </w:pPr>
    </w:lvl>
    <w:lvl w:ilvl="2" w:tplc="0422001B" w:tentative="1">
      <w:start w:val="1"/>
      <w:numFmt w:val="lowerRoman"/>
      <w:lvlText w:val="%3."/>
      <w:lvlJc w:val="right"/>
      <w:pPr>
        <w:ind w:left="3589" w:hanging="180"/>
      </w:pPr>
    </w:lvl>
    <w:lvl w:ilvl="3" w:tplc="0422000F" w:tentative="1">
      <w:start w:val="1"/>
      <w:numFmt w:val="decimal"/>
      <w:lvlText w:val="%4."/>
      <w:lvlJc w:val="left"/>
      <w:pPr>
        <w:ind w:left="4309" w:hanging="360"/>
      </w:pPr>
    </w:lvl>
    <w:lvl w:ilvl="4" w:tplc="04220019" w:tentative="1">
      <w:start w:val="1"/>
      <w:numFmt w:val="lowerLetter"/>
      <w:lvlText w:val="%5."/>
      <w:lvlJc w:val="left"/>
      <w:pPr>
        <w:ind w:left="5029" w:hanging="360"/>
      </w:pPr>
    </w:lvl>
    <w:lvl w:ilvl="5" w:tplc="0422001B" w:tentative="1">
      <w:start w:val="1"/>
      <w:numFmt w:val="lowerRoman"/>
      <w:lvlText w:val="%6."/>
      <w:lvlJc w:val="right"/>
      <w:pPr>
        <w:ind w:left="5749" w:hanging="180"/>
      </w:pPr>
    </w:lvl>
    <w:lvl w:ilvl="6" w:tplc="0422000F" w:tentative="1">
      <w:start w:val="1"/>
      <w:numFmt w:val="decimal"/>
      <w:lvlText w:val="%7."/>
      <w:lvlJc w:val="left"/>
      <w:pPr>
        <w:ind w:left="6469" w:hanging="360"/>
      </w:pPr>
    </w:lvl>
    <w:lvl w:ilvl="7" w:tplc="04220019" w:tentative="1">
      <w:start w:val="1"/>
      <w:numFmt w:val="lowerLetter"/>
      <w:lvlText w:val="%8."/>
      <w:lvlJc w:val="left"/>
      <w:pPr>
        <w:ind w:left="7189" w:hanging="360"/>
      </w:pPr>
    </w:lvl>
    <w:lvl w:ilvl="8" w:tplc="0422001B" w:tentative="1">
      <w:start w:val="1"/>
      <w:numFmt w:val="lowerRoman"/>
      <w:lvlText w:val="%9."/>
      <w:lvlJc w:val="right"/>
      <w:pPr>
        <w:ind w:left="7909" w:hanging="180"/>
      </w:pPr>
    </w:lvl>
  </w:abstractNum>
  <w:abstractNum w:abstractNumId="34" w15:restartNumberingAfterBreak="0">
    <w:nsid w:val="7A6E2765"/>
    <w:multiLevelType w:val="hybridMultilevel"/>
    <w:tmpl w:val="05F8340E"/>
    <w:lvl w:ilvl="0" w:tplc="67DCF1E8">
      <w:start w:val="8"/>
      <w:numFmt w:val="decimal"/>
      <w:lvlText w:val="%1."/>
      <w:lvlJc w:val="left"/>
      <w:pPr>
        <w:ind w:left="106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BB53508"/>
    <w:multiLevelType w:val="hybridMultilevel"/>
    <w:tmpl w:val="79AAC9AE"/>
    <w:lvl w:ilvl="0" w:tplc="A4A8473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6"/>
  </w:num>
  <w:num w:numId="4">
    <w:abstractNumId w:val="16"/>
  </w:num>
  <w:num w:numId="5">
    <w:abstractNumId w:val="7"/>
  </w:num>
  <w:num w:numId="6">
    <w:abstractNumId w:val="22"/>
  </w:num>
  <w:num w:numId="7">
    <w:abstractNumId w:val="21"/>
  </w:num>
  <w:num w:numId="8">
    <w:abstractNumId w:val="32"/>
  </w:num>
  <w:num w:numId="9">
    <w:abstractNumId w:val="2"/>
  </w:num>
  <w:num w:numId="10">
    <w:abstractNumId w:val="8"/>
  </w:num>
  <w:num w:numId="11">
    <w:abstractNumId w:val="25"/>
  </w:num>
  <w:num w:numId="12">
    <w:abstractNumId w:val="31"/>
  </w:num>
  <w:num w:numId="13">
    <w:abstractNumId w:val="27"/>
  </w:num>
  <w:num w:numId="14">
    <w:abstractNumId w:val="15"/>
  </w:num>
  <w:num w:numId="15">
    <w:abstractNumId w:val="1"/>
  </w:num>
  <w:num w:numId="16">
    <w:abstractNumId w:val="23"/>
  </w:num>
  <w:num w:numId="17">
    <w:abstractNumId w:val="12"/>
  </w:num>
  <w:num w:numId="18">
    <w:abstractNumId w:val="0"/>
  </w:num>
  <w:num w:numId="19">
    <w:abstractNumId w:val="29"/>
  </w:num>
  <w:num w:numId="20">
    <w:abstractNumId w:val="11"/>
  </w:num>
  <w:num w:numId="21">
    <w:abstractNumId w:val="5"/>
  </w:num>
  <w:num w:numId="22">
    <w:abstractNumId w:val="14"/>
  </w:num>
  <w:num w:numId="23">
    <w:abstractNumId w:val="10"/>
  </w:num>
  <w:num w:numId="24">
    <w:abstractNumId w:val="3"/>
  </w:num>
  <w:num w:numId="25">
    <w:abstractNumId w:val="19"/>
  </w:num>
  <w:num w:numId="26">
    <w:abstractNumId w:val="28"/>
  </w:num>
  <w:num w:numId="27">
    <w:abstractNumId w:val="33"/>
  </w:num>
  <w:num w:numId="28">
    <w:abstractNumId w:val="13"/>
  </w:num>
  <w:num w:numId="29">
    <w:abstractNumId w:val="17"/>
  </w:num>
  <w:num w:numId="30">
    <w:abstractNumId w:val="35"/>
  </w:num>
  <w:num w:numId="31">
    <w:abstractNumId w:val="26"/>
  </w:num>
  <w:num w:numId="32">
    <w:abstractNumId w:val="30"/>
  </w:num>
  <w:num w:numId="33">
    <w:abstractNumId w:val="4"/>
  </w:num>
  <w:num w:numId="34">
    <w:abstractNumId w:val="24"/>
  </w:num>
  <w:num w:numId="35">
    <w:abstractNumId w:val="34"/>
  </w:num>
  <w:num w:numId="36">
    <w:abstractNumId w:val="18"/>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28"/>
    <w:rsid w:val="0000708B"/>
    <w:rsid w:val="00007891"/>
    <w:rsid w:val="000207FB"/>
    <w:rsid w:val="00021E0C"/>
    <w:rsid w:val="00031C3B"/>
    <w:rsid w:val="00033743"/>
    <w:rsid w:val="00035EE7"/>
    <w:rsid w:val="00043117"/>
    <w:rsid w:val="000525A9"/>
    <w:rsid w:val="00056797"/>
    <w:rsid w:val="00057A91"/>
    <w:rsid w:val="000721C6"/>
    <w:rsid w:val="00092074"/>
    <w:rsid w:val="000948E5"/>
    <w:rsid w:val="000955A9"/>
    <w:rsid w:val="000966A1"/>
    <w:rsid w:val="000A6298"/>
    <w:rsid w:val="000B22CB"/>
    <w:rsid w:val="000B2F78"/>
    <w:rsid w:val="000B6BD3"/>
    <w:rsid w:val="000C1F20"/>
    <w:rsid w:val="000C300D"/>
    <w:rsid w:val="000D77C2"/>
    <w:rsid w:val="000E5D6C"/>
    <w:rsid w:val="001018B9"/>
    <w:rsid w:val="001033E6"/>
    <w:rsid w:val="00107311"/>
    <w:rsid w:val="00122438"/>
    <w:rsid w:val="001229F9"/>
    <w:rsid w:val="00124E4A"/>
    <w:rsid w:val="00132AC2"/>
    <w:rsid w:val="00141054"/>
    <w:rsid w:val="00154B72"/>
    <w:rsid w:val="001603EA"/>
    <w:rsid w:val="00160C8E"/>
    <w:rsid w:val="00161AB9"/>
    <w:rsid w:val="00163435"/>
    <w:rsid w:val="00165D43"/>
    <w:rsid w:val="001742D4"/>
    <w:rsid w:val="001836B6"/>
    <w:rsid w:val="00184823"/>
    <w:rsid w:val="00192931"/>
    <w:rsid w:val="00192D9C"/>
    <w:rsid w:val="00194039"/>
    <w:rsid w:val="00196792"/>
    <w:rsid w:val="001B369C"/>
    <w:rsid w:val="001B475F"/>
    <w:rsid w:val="001C63C5"/>
    <w:rsid w:val="001D6968"/>
    <w:rsid w:val="001E16C8"/>
    <w:rsid w:val="001E3BAE"/>
    <w:rsid w:val="001E5D49"/>
    <w:rsid w:val="001F6B2C"/>
    <w:rsid w:val="001F6D7D"/>
    <w:rsid w:val="00200503"/>
    <w:rsid w:val="002015EF"/>
    <w:rsid w:val="00217CB1"/>
    <w:rsid w:val="0023546D"/>
    <w:rsid w:val="00257744"/>
    <w:rsid w:val="0026115A"/>
    <w:rsid w:val="00272598"/>
    <w:rsid w:val="00274F10"/>
    <w:rsid w:val="00284C2E"/>
    <w:rsid w:val="002916F0"/>
    <w:rsid w:val="00291934"/>
    <w:rsid w:val="002962E4"/>
    <w:rsid w:val="002A67EE"/>
    <w:rsid w:val="002A6F54"/>
    <w:rsid w:val="002B5F5E"/>
    <w:rsid w:val="002C173B"/>
    <w:rsid w:val="002D0EDC"/>
    <w:rsid w:val="002D4D05"/>
    <w:rsid w:val="002E092C"/>
    <w:rsid w:val="002F27BB"/>
    <w:rsid w:val="00305A01"/>
    <w:rsid w:val="003200D1"/>
    <w:rsid w:val="00327B3F"/>
    <w:rsid w:val="0033706D"/>
    <w:rsid w:val="00343460"/>
    <w:rsid w:val="00345FE8"/>
    <w:rsid w:val="00347C06"/>
    <w:rsid w:val="00347EE2"/>
    <w:rsid w:val="00352435"/>
    <w:rsid w:val="0035567B"/>
    <w:rsid w:val="00360F7D"/>
    <w:rsid w:val="00364825"/>
    <w:rsid w:val="003675E4"/>
    <w:rsid w:val="0036792A"/>
    <w:rsid w:val="00370F3C"/>
    <w:rsid w:val="0037469E"/>
    <w:rsid w:val="0037580D"/>
    <w:rsid w:val="00385A8F"/>
    <w:rsid w:val="00391671"/>
    <w:rsid w:val="003A1B67"/>
    <w:rsid w:val="003A2F7D"/>
    <w:rsid w:val="003A55B9"/>
    <w:rsid w:val="003A708C"/>
    <w:rsid w:val="003B18FC"/>
    <w:rsid w:val="003C484B"/>
    <w:rsid w:val="003D7CED"/>
    <w:rsid w:val="003E6D91"/>
    <w:rsid w:val="003E75C8"/>
    <w:rsid w:val="003F3661"/>
    <w:rsid w:val="003F370D"/>
    <w:rsid w:val="003F3C13"/>
    <w:rsid w:val="003F6ADF"/>
    <w:rsid w:val="003F7BAE"/>
    <w:rsid w:val="00401AD5"/>
    <w:rsid w:val="00403B9E"/>
    <w:rsid w:val="00410854"/>
    <w:rsid w:val="004448FE"/>
    <w:rsid w:val="00444BCE"/>
    <w:rsid w:val="00446DB2"/>
    <w:rsid w:val="00450148"/>
    <w:rsid w:val="00471E86"/>
    <w:rsid w:val="00473930"/>
    <w:rsid w:val="00484690"/>
    <w:rsid w:val="00485B2D"/>
    <w:rsid w:val="0049308A"/>
    <w:rsid w:val="00495DE3"/>
    <w:rsid w:val="004B0DE8"/>
    <w:rsid w:val="004B307C"/>
    <w:rsid w:val="004B58B4"/>
    <w:rsid w:val="004C3B34"/>
    <w:rsid w:val="004C4C4A"/>
    <w:rsid w:val="004C660E"/>
    <w:rsid w:val="004D2569"/>
    <w:rsid w:val="004D6237"/>
    <w:rsid w:val="004F02EA"/>
    <w:rsid w:val="004F3CB9"/>
    <w:rsid w:val="005136B6"/>
    <w:rsid w:val="00514017"/>
    <w:rsid w:val="0051454B"/>
    <w:rsid w:val="005273DA"/>
    <w:rsid w:val="00540DB4"/>
    <w:rsid w:val="005447BD"/>
    <w:rsid w:val="00552729"/>
    <w:rsid w:val="00555ED9"/>
    <w:rsid w:val="00561DD0"/>
    <w:rsid w:val="00564F82"/>
    <w:rsid w:val="00573AEE"/>
    <w:rsid w:val="00574E43"/>
    <w:rsid w:val="005A7563"/>
    <w:rsid w:val="005B19C4"/>
    <w:rsid w:val="005B3306"/>
    <w:rsid w:val="005B48E9"/>
    <w:rsid w:val="005B5E59"/>
    <w:rsid w:val="005B7A26"/>
    <w:rsid w:val="005D4897"/>
    <w:rsid w:val="005E2FF1"/>
    <w:rsid w:val="005E37D2"/>
    <w:rsid w:val="005E5C3C"/>
    <w:rsid w:val="005F147D"/>
    <w:rsid w:val="00610829"/>
    <w:rsid w:val="00623AAB"/>
    <w:rsid w:val="00624B17"/>
    <w:rsid w:val="00626E61"/>
    <w:rsid w:val="0063479E"/>
    <w:rsid w:val="00640671"/>
    <w:rsid w:val="00644CDC"/>
    <w:rsid w:val="006453EA"/>
    <w:rsid w:val="00650E5A"/>
    <w:rsid w:val="00654D31"/>
    <w:rsid w:val="00664609"/>
    <w:rsid w:val="00665A67"/>
    <w:rsid w:val="00675487"/>
    <w:rsid w:val="006761C8"/>
    <w:rsid w:val="00682CED"/>
    <w:rsid w:val="00687B14"/>
    <w:rsid w:val="006921E3"/>
    <w:rsid w:val="006B1213"/>
    <w:rsid w:val="006B6AC4"/>
    <w:rsid w:val="006F62A1"/>
    <w:rsid w:val="006F7B2A"/>
    <w:rsid w:val="00706697"/>
    <w:rsid w:val="00716E96"/>
    <w:rsid w:val="007236EC"/>
    <w:rsid w:val="0072765B"/>
    <w:rsid w:val="00730DEC"/>
    <w:rsid w:val="00731DFB"/>
    <w:rsid w:val="00735F0E"/>
    <w:rsid w:val="00743C32"/>
    <w:rsid w:val="007450A3"/>
    <w:rsid w:val="00750449"/>
    <w:rsid w:val="007558A2"/>
    <w:rsid w:val="00755A76"/>
    <w:rsid w:val="00761F2E"/>
    <w:rsid w:val="007651E2"/>
    <w:rsid w:val="00771775"/>
    <w:rsid w:val="00792258"/>
    <w:rsid w:val="007966B1"/>
    <w:rsid w:val="007A1446"/>
    <w:rsid w:val="007A6A8B"/>
    <w:rsid w:val="007B5400"/>
    <w:rsid w:val="007B6410"/>
    <w:rsid w:val="007C2FC3"/>
    <w:rsid w:val="007E0EE3"/>
    <w:rsid w:val="007E2262"/>
    <w:rsid w:val="007F6971"/>
    <w:rsid w:val="00806BB2"/>
    <w:rsid w:val="008147C6"/>
    <w:rsid w:val="00816E1F"/>
    <w:rsid w:val="008311F1"/>
    <w:rsid w:val="008445DF"/>
    <w:rsid w:val="00847019"/>
    <w:rsid w:val="008507A7"/>
    <w:rsid w:val="00855FDC"/>
    <w:rsid w:val="00856BE9"/>
    <w:rsid w:val="008637E6"/>
    <w:rsid w:val="008708F3"/>
    <w:rsid w:val="008723C6"/>
    <w:rsid w:val="00876463"/>
    <w:rsid w:val="008821E6"/>
    <w:rsid w:val="00882246"/>
    <w:rsid w:val="008841E4"/>
    <w:rsid w:val="00891869"/>
    <w:rsid w:val="008A790F"/>
    <w:rsid w:val="008B2185"/>
    <w:rsid w:val="008C451D"/>
    <w:rsid w:val="008C49DA"/>
    <w:rsid w:val="008E0AB4"/>
    <w:rsid w:val="008E7E32"/>
    <w:rsid w:val="008F5123"/>
    <w:rsid w:val="0090139A"/>
    <w:rsid w:val="0090203C"/>
    <w:rsid w:val="0090300F"/>
    <w:rsid w:val="00903F3E"/>
    <w:rsid w:val="0090624F"/>
    <w:rsid w:val="00912463"/>
    <w:rsid w:val="00922BB7"/>
    <w:rsid w:val="009306AA"/>
    <w:rsid w:val="0093760F"/>
    <w:rsid w:val="00944EBB"/>
    <w:rsid w:val="009579BE"/>
    <w:rsid w:val="00957E2E"/>
    <w:rsid w:val="00961C2B"/>
    <w:rsid w:val="009723BD"/>
    <w:rsid w:val="009806FD"/>
    <w:rsid w:val="00987EA1"/>
    <w:rsid w:val="009939FC"/>
    <w:rsid w:val="009970AE"/>
    <w:rsid w:val="009B58C3"/>
    <w:rsid w:val="009C0419"/>
    <w:rsid w:val="009C2C20"/>
    <w:rsid w:val="009C69B0"/>
    <w:rsid w:val="009D48C1"/>
    <w:rsid w:val="009E211D"/>
    <w:rsid w:val="009F19CA"/>
    <w:rsid w:val="00A12B62"/>
    <w:rsid w:val="00A17FC8"/>
    <w:rsid w:val="00A32656"/>
    <w:rsid w:val="00A35BEF"/>
    <w:rsid w:val="00A44E5C"/>
    <w:rsid w:val="00A46D77"/>
    <w:rsid w:val="00A6128F"/>
    <w:rsid w:val="00A62DEE"/>
    <w:rsid w:val="00A86B6F"/>
    <w:rsid w:val="00AC075B"/>
    <w:rsid w:val="00AC11FD"/>
    <w:rsid w:val="00AD199A"/>
    <w:rsid w:val="00AF2025"/>
    <w:rsid w:val="00B03FD6"/>
    <w:rsid w:val="00B04CFF"/>
    <w:rsid w:val="00B05EF8"/>
    <w:rsid w:val="00B156DD"/>
    <w:rsid w:val="00B15DFF"/>
    <w:rsid w:val="00B20656"/>
    <w:rsid w:val="00B348EF"/>
    <w:rsid w:val="00B37FF8"/>
    <w:rsid w:val="00B45F85"/>
    <w:rsid w:val="00B472F3"/>
    <w:rsid w:val="00B47D16"/>
    <w:rsid w:val="00B60DD8"/>
    <w:rsid w:val="00B67043"/>
    <w:rsid w:val="00B9517A"/>
    <w:rsid w:val="00BA71E9"/>
    <w:rsid w:val="00BC2BA5"/>
    <w:rsid w:val="00BC5E24"/>
    <w:rsid w:val="00BD7A20"/>
    <w:rsid w:val="00BE0C89"/>
    <w:rsid w:val="00BE12DA"/>
    <w:rsid w:val="00BE3156"/>
    <w:rsid w:val="00BF198A"/>
    <w:rsid w:val="00C0132D"/>
    <w:rsid w:val="00C046E3"/>
    <w:rsid w:val="00C05D80"/>
    <w:rsid w:val="00C175FE"/>
    <w:rsid w:val="00C244EE"/>
    <w:rsid w:val="00C30E16"/>
    <w:rsid w:val="00C35D17"/>
    <w:rsid w:val="00C53047"/>
    <w:rsid w:val="00C562CA"/>
    <w:rsid w:val="00C62E21"/>
    <w:rsid w:val="00C6584F"/>
    <w:rsid w:val="00C71E71"/>
    <w:rsid w:val="00C77591"/>
    <w:rsid w:val="00C83135"/>
    <w:rsid w:val="00C86049"/>
    <w:rsid w:val="00C86228"/>
    <w:rsid w:val="00CC4E36"/>
    <w:rsid w:val="00CD5733"/>
    <w:rsid w:val="00CD65C7"/>
    <w:rsid w:val="00D008B9"/>
    <w:rsid w:val="00D05B08"/>
    <w:rsid w:val="00D12805"/>
    <w:rsid w:val="00D20D83"/>
    <w:rsid w:val="00D25160"/>
    <w:rsid w:val="00D3019C"/>
    <w:rsid w:val="00D427F6"/>
    <w:rsid w:val="00D55B61"/>
    <w:rsid w:val="00D82CEE"/>
    <w:rsid w:val="00D839CC"/>
    <w:rsid w:val="00D86173"/>
    <w:rsid w:val="00DA60EB"/>
    <w:rsid w:val="00DB097A"/>
    <w:rsid w:val="00DB2456"/>
    <w:rsid w:val="00DB426C"/>
    <w:rsid w:val="00DB4493"/>
    <w:rsid w:val="00DB7485"/>
    <w:rsid w:val="00DF481C"/>
    <w:rsid w:val="00E00031"/>
    <w:rsid w:val="00E07E04"/>
    <w:rsid w:val="00E147F5"/>
    <w:rsid w:val="00E162CE"/>
    <w:rsid w:val="00E30516"/>
    <w:rsid w:val="00E3075B"/>
    <w:rsid w:val="00E34AB7"/>
    <w:rsid w:val="00E35E61"/>
    <w:rsid w:val="00E5669F"/>
    <w:rsid w:val="00E649EC"/>
    <w:rsid w:val="00E64C61"/>
    <w:rsid w:val="00E778AE"/>
    <w:rsid w:val="00E83C89"/>
    <w:rsid w:val="00E83DD0"/>
    <w:rsid w:val="00E95A69"/>
    <w:rsid w:val="00EA081C"/>
    <w:rsid w:val="00EA4B3B"/>
    <w:rsid w:val="00EB0842"/>
    <w:rsid w:val="00EC0FE4"/>
    <w:rsid w:val="00ED01AB"/>
    <w:rsid w:val="00ED23C7"/>
    <w:rsid w:val="00ED3A5A"/>
    <w:rsid w:val="00ED5C28"/>
    <w:rsid w:val="00EE5CA2"/>
    <w:rsid w:val="00EE6D8B"/>
    <w:rsid w:val="00EF69DF"/>
    <w:rsid w:val="00F04E1A"/>
    <w:rsid w:val="00F3446B"/>
    <w:rsid w:val="00F37E70"/>
    <w:rsid w:val="00F43359"/>
    <w:rsid w:val="00F43A28"/>
    <w:rsid w:val="00F474D8"/>
    <w:rsid w:val="00F57D36"/>
    <w:rsid w:val="00F81D3A"/>
    <w:rsid w:val="00F9062B"/>
    <w:rsid w:val="00FA184B"/>
    <w:rsid w:val="00FB0A2F"/>
    <w:rsid w:val="00FB3B54"/>
    <w:rsid w:val="00FD0E3B"/>
    <w:rsid w:val="00FD27D1"/>
    <w:rsid w:val="00FD5A2F"/>
    <w:rsid w:val="00FE6376"/>
    <w:rsid w:val="00FF4590"/>
    <w:rsid w:val="00FF6379"/>
    <w:rsid w:val="00FF6D4B"/>
    <w:rsid w:val="00FF7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DB378"/>
  <w15:docId w15:val="{6F6A06CA-B212-4461-89B4-F19F4199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228"/>
    <w:rPr>
      <w:rFonts w:ascii="Times New Roman" w:hAnsi="Times New Roman"/>
      <w:sz w:val="28"/>
    </w:rPr>
  </w:style>
  <w:style w:type="paragraph" w:styleId="1">
    <w:name w:val="heading 1"/>
    <w:basedOn w:val="a"/>
    <w:next w:val="a"/>
    <w:link w:val="10"/>
    <w:uiPriority w:val="9"/>
    <w:qFormat/>
    <w:rsid w:val="007651E2"/>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link w:val="20"/>
    <w:uiPriority w:val="9"/>
    <w:qFormat/>
    <w:rsid w:val="007651E2"/>
    <w:pPr>
      <w:spacing w:before="100" w:beforeAutospacing="1" w:after="100" w:afterAutospacing="1" w:line="240" w:lineRule="auto"/>
      <w:outlineLvl w:val="1"/>
    </w:pPr>
    <w:rPr>
      <w:rFonts w:eastAsia="Times New Roman" w:cs="Times New Roman"/>
      <w:b/>
      <w:bCs/>
      <w:sz w:val="36"/>
      <w:szCs w:val="36"/>
      <w:lang w:eastAsia="uk-UA"/>
    </w:rPr>
  </w:style>
  <w:style w:type="paragraph" w:styleId="3">
    <w:name w:val="heading 3"/>
    <w:basedOn w:val="a"/>
    <w:next w:val="a"/>
    <w:link w:val="30"/>
    <w:uiPriority w:val="9"/>
    <w:semiHidden/>
    <w:unhideWhenUsed/>
    <w:qFormat/>
    <w:rsid w:val="007651E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651E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51E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651E2"/>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semiHidden/>
    <w:rsid w:val="007651E2"/>
    <w:rPr>
      <w:rFonts w:asciiTheme="majorHAnsi" w:eastAsiaTheme="majorEastAsia" w:hAnsiTheme="majorHAnsi" w:cstheme="majorBidi"/>
      <w:b/>
      <w:bCs/>
      <w:color w:val="4F81BD" w:themeColor="accent1"/>
      <w:sz w:val="28"/>
    </w:rPr>
  </w:style>
  <w:style w:type="character" w:customStyle="1" w:styleId="40">
    <w:name w:val="Заголовок 4 Знак"/>
    <w:basedOn w:val="a0"/>
    <w:link w:val="4"/>
    <w:uiPriority w:val="9"/>
    <w:rsid w:val="007651E2"/>
    <w:rPr>
      <w:rFonts w:asciiTheme="majorHAnsi" w:eastAsiaTheme="majorEastAsia" w:hAnsiTheme="majorHAnsi" w:cstheme="majorBidi"/>
      <w:b/>
      <w:bCs/>
      <w:i/>
      <w:iCs/>
      <w:color w:val="4F81BD" w:themeColor="accent1"/>
      <w:sz w:val="28"/>
    </w:rPr>
  </w:style>
  <w:style w:type="paragraph" w:styleId="a3">
    <w:name w:val="List Paragraph"/>
    <w:basedOn w:val="a"/>
    <w:uiPriority w:val="34"/>
    <w:qFormat/>
    <w:rsid w:val="00C86228"/>
    <w:pPr>
      <w:ind w:left="720"/>
      <w:contextualSpacing/>
    </w:pPr>
  </w:style>
  <w:style w:type="paragraph" w:styleId="a4">
    <w:name w:val="No Spacing"/>
    <w:uiPriority w:val="1"/>
    <w:qFormat/>
    <w:rsid w:val="00C86228"/>
    <w:pPr>
      <w:spacing w:after="0" w:line="240" w:lineRule="auto"/>
    </w:pPr>
  </w:style>
  <w:style w:type="paragraph" w:styleId="a5">
    <w:name w:val="Balloon Text"/>
    <w:basedOn w:val="a"/>
    <w:link w:val="a6"/>
    <w:uiPriority w:val="99"/>
    <w:semiHidden/>
    <w:unhideWhenUsed/>
    <w:rsid w:val="00C86228"/>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C86228"/>
    <w:rPr>
      <w:rFonts w:ascii="Tahoma" w:hAnsi="Tahoma" w:cs="Tahoma"/>
      <w:sz w:val="16"/>
      <w:szCs w:val="16"/>
    </w:rPr>
  </w:style>
  <w:style w:type="table" w:styleId="a7">
    <w:name w:val="Table Grid"/>
    <w:basedOn w:val="a1"/>
    <w:uiPriority w:val="59"/>
    <w:rsid w:val="005A7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2F27BB"/>
    <w:rPr>
      <w:color w:val="0000FF" w:themeColor="hyperlink"/>
      <w:u w:val="single"/>
    </w:rPr>
  </w:style>
  <w:style w:type="character" w:customStyle="1" w:styleId="apple-converted-space">
    <w:name w:val="apple-converted-space"/>
    <w:basedOn w:val="a0"/>
    <w:rsid w:val="00D008B9"/>
  </w:style>
  <w:style w:type="character" w:customStyle="1" w:styleId="OSNOVA">
    <w:name w:val="OSNOVA Знак"/>
    <w:basedOn w:val="a0"/>
    <w:link w:val="OSNOVA0"/>
    <w:locked/>
    <w:rsid w:val="0090139A"/>
    <w:rPr>
      <w:spacing w:val="10"/>
      <w:lang w:eastAsia="ru-RU"/>
    </w:rPr>
  </w:style>
  <w:style w:type="paragraph" w:customStyle="1" w:styleId="OSNOVA0">
    <w:name w:val="OSNOVA"/>
    <w:basedOn w:val="a9"/>
    <w:link w:val="OSNOVA"/>
    <w:rsid w:val="0090139A"/>
    <w:pPr>
      <w:spacing w:after="0" w:line="240" w:lineRule="auto"/>
      <w:ind w:firstLine="454"/>
      <w:jc w:val="both"/>
    </w:pPr>
    <w:rPr>
      <w:rFonts w:asciiTheme="minorHAnsi" w:hAnsiTheme="minorHAnsi"/>
      <w:spacing w:val="10"/>
      <w:sz w:val="22"/>
      <w:lang w:eastAsia="ru-RU"/>
    </w:rPr>
  </w:style>
  <w:style w:type="paragraph" w:styleId="a9">
    <w:name w:val="Body Text"/>
    <w:basedOn w:val="a"/>
    <w:link w:val="aa"/>
    <w:uiPriority w:val="99"/>
    <w:semiHidden/>
    <w:unhideWhenUsed/>
    <w:rsid w:val="0090139A"/>
    <w:pPr>
      <w:spacing w:after="120"/>
    </w:pPr>
  </w:style>
  <w:style w:type="character" w:customStyle="1" w:styleId="aa">
    <w:name w:val="Основний текст Знак"/>
    <w:basedOn w:val="a0"/>
    <w:link w:val="a9"/>
    <w:uiPriority w:val="99"/>
    <w:semiHidden/>
    <w:rsid w:val="0090139A"/>
    <w:rPr>
      <w:rFonts w:ascii="Times New Roman" w:hAnsi="Times New Roman"/>
      <w:sz w:val="28"/>
    </w:rPr>
  </w:style>
  <w:style w:type="character" w:styleId="ab">
    <w:name w:val="Strong"/>
    <w:basedOn w:val="a0"/>
    <w:uiPriority w:val="22"/>
    <w:qFormat/>
    <w:rsid w:val="007651E2"/>
    <w:rPr>
      <w:b/>
      <w:bCs/>
    </w:rPr>
  </w:style>
  <w:style w:type="paragraph" w:styleId="ac">
    <w:name w:val="Normal (Web)"/>
    <w:basedOn w:val="a"/>
    <w:uiPriority w:val="99"/>
    <w:unhideWhenUsed/>
    <w:rsid w:val="007651E2"/>
    <w:pPr>
      <w:spacing w:before="100" w:beforeAutospacing="1" w:after="100" w:afterAutospacing="1" w:line="240" w:lineRule="auto"/>
    </w:pPr>
    <w:rPr>
      <w:rFonts w:eastAsia="Times New Roman" w:cs="Times New Roman"/>
      <w:sz w:val="24"/>
      <w:szCs w:val="24"/>
      <w:lang w:eastAsia="uk-UA"/>
    </w:rPr>
  </w:style>
  <w:style w:type="character" w:styleId="ad">
    <w:name w:val="Emphasis"/>
    <w:basedOn w:val="a0"/>
    <w:uiPriority w:val="20"/>
    <w:qFormat/>
    <w:rsid w:val="007651E2"/>
    <w:rPr>
      <w:i/>
      <w:iCs/>
    </w:rPr>
  </w:style>
  <w:style w:type="character" w:customStyle="1" w:styleId="ae">
    <w:name w:val="название"/>
    <w:basedOn w:val="a0"/>
    <w:rsid w:val="007651E2"/>
  </w:style>
  <w:style w:type="character" w:customStyle="1" w:styleId="af">
    <w:name w:val="назначение"/>
    <w:basedOn w:val="a0"/>
    <w:rsid w:val="007651E2"/>
  </w:style>
  <w:style w:type="paragraph" w:styleId="af0">
    <w:name w:val="header"/>
    <w:basedOn w:val="a"/>
    <w:link w:val="af1"/>
    <w:uiPriority w:val="99"/>
    <w:unhideWhenUsed/>
    <w:rsid w:val="007651E2"/>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7651E2"/>
    <w:rPr>
      <w:rFonts w:ascii="Times New Roman" w:hAnsi="Times New Roman"/>
      <w:sz w:val="28"/>
    </w:rPr>
  </w:style>
  <w:style w:type="paragraph" w:styleId="af2">
    <w:name w:val="footer"/>
    <w:basedOn w:val="a"/>
    <w:link w:val="af3"/>
    <w:uiPriority w:val="99"/>
    <w:unhideWhenUsed/>
    <w:rsid w:val="007651E2"/>
    <w:pPr>
      <w:tabs>
        <w:tab w:val="center" w:pos="4819"/>
        <w:tab w:val="right" w:pos="9639"/>
      </w:tabs>
      <w:spacing w:after="0" w:line="240" w:lineRule="auto"/>
    </w:pPr>
  </w:style>
  <w:style w:type="character" w:customStyle="1" w:styleId="af3">
    <w:name w:val="Нижній колонтитул Знак"/>
    <w:basedOn w:val="a0"/>
    <w:link w:val="af2"/>
    <w:uiPriority w:val="99"/>
    <w:rsid w:val="007651E2"/>
    <w:rPr>
      <w:rFonts w:ascii="Times New Roman" w:hAnsi="Times New Roman"/>
      <w:sz w:val="28"/>
    </w:rPr>
  </w:style>
  <w:style w:type="paragraph" w:styleId="af4">
    <w:name w:val="caption"/>
    <w:basedOn w:val="a"/>
    <w:next w:val="a"/>
    <w:uiPriority w:val="35"/>
    <w:unhideWhenUsed/>
    <w:qFormat/>
    <w:rsid w:val="007651E2"/>
    <w:pPr>
      <w:spacing w:line="240" w:lineRule="auto"/>
    </w:pPr>
    <w:rPr>
      <w:b/>
      <w:bCs/>
      <w:color w:val="4F81BD" w:themeColor="accent1"/>
      <w:sz w:val="18"/>
      <w:szCs w:val="18"/>
    </w:rPr>
  </w:style>
  <w:style w:type="paragraph" w:customStyle="1" w:styleId="af5">
    <w:name w:val="Розділ ДИС"/>
    <w:basedOn w:val="a"/>
    <w:link w:val="af6"/>
    <w:qFormat/>
    <w:rsid w:val="007651E2"/>
    <w:pPr>
      <w:spacing w:after="0" w:line="360" w:lineRule="auto"/>
      <w:jc w:val="center"/>
    </w:pPr>
    <w:rPr>
      <w:rFonts w:cs="Times New Roman"/>
      <w:caps/>
      <w:color w:val="000000" w:themeColor="text1"/>
      <w:szCs w:val="28"/>
    </w:rPr>
  </w:style>
  <w:style w:type="character" w:customStyle="1" w:styleId="af6">
    <w:name w:val="Розділ ДИС Знак"/>
    <w:basedOn w:val="a0"/>
    <w:link w:val="af5"/>
    <w:rsid w:val="007651E2"/>
    <w:rPr>
      <w:rFonts w:ascii="Times New Roman" w:hAnsi="Times New Roman" w:cs="Times New Roman"/>
      <w:caps/>
      <w:color w:val="000000" w:themeColor="text1"/>
      <w:sz w:val="28"/>
      <w:szCs w:val="28"/>
    </w:rPr>
  </w:style>
  <w:style w:type="paragraph" w:customStyle="1" w:styleId="11">
    <w:name w:val="1.1. ДИС"/>
    <w:basedOn w:val="a"/>
    <w:qFormat/>
    <w:rsid w:val="007651E2"/>
    <w:pPr>
      <w:spacing w:after="0" w:line="360" w:lineRule="auto"/>
      <w:ind w:left="709"/>
      <w:jc w:val="both"/>
    </w:pPr>
    <w:rPr>
      <w:rFonts w:cs="Times New Roman"/>
      <w:color w:val="000000" w:themeColor="text1"/>
      <w:szCs w:val="28"/>
    </w:rPr>
  </w:style>
  <w:style w:type="character" w:customStyle="1" w:styleId="hps">
    <w:name w:val="hps"/>
    <w:basedOn w:val="a0"/>
    <w:rsid w:val="007651E2"/>
  </w:style>
  <w:style w:type="character" w:customStyle="1" w:styleId="citation">
    <w:name w:val="citation"/>
    <w:basedOn w:val="a0"/>
    <w:rsid w:val="007651E2"/>
  </w:style>
  <w:style w:type="character" w:customStyle="1" w:styleId="gt-baf-back">
    <w:name w:val="gt-baf-back"/>
    <w:basedOn w:val="a0"/>
    <w:rsid w:val="00160C8E"/>
  </w:style>
  <w:style w:type="table" w:styleId="5">
    <w:name w:val="Table Grid 5"/>
    <w:basedOn w:val="a1"/>
    <w:rsid w:val="00FA184B"/>
    <w:pPr>
      <w:spacing w:after="0" w:line="360" w:lineRule="auto"/>
      <w:ind w:firstLine="709"/>
      <w:jc w:val="both"/>
    </w:pPr>
    <w:rPr>
      <w:rFonts w:ascii="Calibri" w:eastAsia="Calibri" w:hAnsi="Calibri" w:cs="Times New Roman"/>
      <w:sz w:val="20"/>
      <w:szCs w:val="20"/>
      <w:lang w:eastAsia="uk-U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MTConvertedEquation">
    <w:name w:val="MTConvertedEquation"/>
    <w:basedOn w:val="a0"/>
    <w:rsid w:val="00654D31"/>
    <w:rPr>
      <w:rFonts w:eastAsia="Times New Roman" w:cs="Times New Roman"/>
      <w:bCs/>
      <w:sz w:val="22"/>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1993">
      <w:bodyDiv w:val="1"/>
      <w:marLeft w:val="0"/>
      <w:marRight w:val="0"/>
      <w:marTop w:val="0"/>
      <w:marBottom w:val="0"/>
      <w:divBdr>
        <w:top w:val="none" w:sz="0" w:space="0" w:color="auto"/>
        <w:left w:val="none" w:sz="0" w:space="0" w:color="auto"/>
        <w:bottom w:val="none" w:sz="0" w:space="0" w:color="auto"/>
        <w:right w:val="none" w:sz="0" w:space="0" w:color="auto"/>
      </w:divBdr>
    </w:div>
    <w:div w:id="429741614">
      <w:bodyDiv w:val="1"/>
      <w:marLeft w:val="0"/>
      <w:marRight w:val="0"/>
      <w:marTop w:val="0"/>
      <w:marBottom w:val="0"/>
      <w:divBdr>
        <w:top w:val="none" w:sz="0" w:space="0" w:color="auto"/>
        <w:left w:val="none" w:sz="0" w:space="0" w:color="auto"/>
        <w:bottom w:val="none" w:sz="0" w:space="0" w:color="auto"/>
        <w:right w:val="none" w:sz="0" w:space="0" w:color="auto"/>
      </w:divBdr>
    </w:div>
    <w:div w:id="433093373">
      <w:bodyDiv w:val="1"/>
      <w:marLeft w:val="0"/>
      <w:marRight w:val="0"/>
      <w:marTop w:val="0"/>
      <w:marBottom w:val="0"/>
      <w:divBdr>
        <w:top w:val="none" w:sz="0" w:space="0" w:color="auto"/>
        <w:left w:val="none" w:sz="0" w:space="0" w:color="auto"/>
        <w:bottom w:val="none" w:sz="0" w:space="0" w:color="auto"/>
        <w:right w:val="none" w:sz="0" w:space="0" w:color="auto"/>
      </w:divBdr>
    </w:div>
    <w:div w:id="527067826">
      <w:bodyDiv w:val="1"/>
      <w:marLeft w:val="0"/>
      <w:marRight w:val="0"/>
      <w:marTop w:val="0"/>
      <w:marBottom w:val="0"/>
      <w:divBdr>
        <w:top w:val="none" w:sz="0" w:space="0" w:color="auto"/>
        <w:left w:val="none" w:sz="0" w:space="0" w:color="auto"/>
        <w:bottom w:val="none" w:sz="0" w:space="0" w:color="auto"/>
        <w:right w:val="none" w:sz="0" w:space="0" w:color="auto"/>
      </w:divBdr>
    </w:div>
    <w:div w:id="628169438">
      <w:bodyDiv w:val="1"/>
      <w:marLeft w:val="0"/>
      <w:marRight w:val="0"/>
      <w:marTop w:val="0"/>
      <w:marBottom w:val="0"/>
      <w:divBdr>
        <w:top w:val="none" w:sz="0" w:space="0" w:color="auto"/>
        <w:left w:val="none" w:sz="0" w:space="0" w:color="auto"/>
        <w:bottom w:val="none" w:sz="0" w:space="0" w:color="auto"/>
        <w:right w:val="none" w:sz="0" w:space="0" w:color="auto"/>
      </w:divBdr>
    </w:div>
    <w:div w:id="693575647">
      <w:bodyDiv w:val="1"/>
      <w:marLeft w:val="0"/>
      <w:marRight w:val="0"/>
      <w:marTop w:val="0"/>
      <w:marBottom w:val="0"/>
      <w:divBdr>
        <w:top w:val="none" w:sz="0" w:space="0" w:color="auto"/>
        <w:left w:val="none" w:sz="0" w:space="0" w:color="auto"/>
        <w:bottom w:val="none" w:sz="0" w:space="0" w:color="auto"/>
        <w:right w:val="none" w:sz="0" w:space="0" w:color="auto"/>
      </w:divBdr>
    </w:div>
    <w:div w:id="723066705">
      <w:bodyDiv w:val="1"/>
      <w:marLeft w:val="0"/>
      <w:marRight w:val="0"/>
      <w:marTop w:val="0"/>
      <w:marBottom w:val="0"/>
      <w:divBdr>
        <w:top w:val="none" w:sz="0" w:space="0" w:color="auto"/>
        <w:left w:val="none" w:sz="0" w:space="0" w:color="auto"/>
        <w:bottom w:val="none" w:sz="0" w:space="0" w:color="auto"/>
        <w:right w:val="none" w:sz="0" w:space="0" w:color="auto"/>
      </w:divBdr>
    </w:div>
    <w:div w:id="882789504">
      <w:bodyDiv w:val="1"/>
      <w:marLeft w:val="0"/>
      <w:marRight w:val="0"/>
      <w:marTop w:val="0"/>
      <w:marBottom w:val="0"/>
      <w:divBdr>
        <w:top w:val="none" w:sz="0" w:space="0" w:color="auto"/>
        <w:left w:val="none" w:sz="0" w:space="0" w:color="auto"/>
        <w:bottom w:val="none" w:sz="0" w:space="0" w:color="auto"/>
        <w:right w:val="none" w:sz="0" w:space="0" w:color="auto"/>
      </w:divBdr>
    </w:div>
    <w:div w:id="1055935776">
      <w:bodyDiv w:val="1"/>
      <w:marLeft w:val="0"/>
      <w:marRight w:val="0"/>
      <w:marTop w:val="0"/>
      <w:marBottom w:val="0"/>
      <w:divBdr>
        <w:top w:val="none" w:sz="0" w:space="0" w:color="auto"/>
        <w:left w:val="none" w:sz="0" w:space="0" w:color="auto"/>
        <w:bottom w:val="none" w:sz="0" w:space="0" w:color="auto"/>
        <w:right w:val="none" w:sz="0" w:space="0" w:color="auto"/>
      </w:divBdr>
    </w:div>
    <w:div w:id="1088312203">
      <w:bodyDiv w:val="1"/>
      <w:marLeft w:val="0"/>
      <w:marRight w:val="0"/>
      <w:marTop w:val="0"/>
      <w:marBottom w:val="0"/>
      <w:divBdr>
        <w:top w:val="none" w:sz="0" w:space="0" w:color="auto"/>
        <w:left w:val="none" w:sz="0" w:space="0" w:color="auto"/>
        <w:bottom w:val="none" w:sz="0" w:space="0" w:color="auto"/>
        <w:right w:val="none" w:sz="0" w:space="0" w:color="auto"/>
      </w:divBdr>
    </w:div>
    <w:div w:id="179309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117" Type="http://schemas.openxmlformats.org/officeDocument/2006/relationships/image" Target="media/image54.wmf"/><Relationship Id="rId21" Type="http://schemas.openxmlformats.org/officeDocument/2006/relationships/oleObject" Target="embeddings/oleObject5.bin"/><Relationship Id="rId42" Type="http://schemas.openxmlformats.org/officeDocument/2006/relationships/oleObject" Target="embeddings/oleObject15.bin"/><Relationship Id="rId47" Type="http://schemas.openxmlformats.org/officeDocument/2006/relationships/image" Target="media/image19.wmf"/><Relationship Id="rId63" Type="http://schemas.openxmlformats.org/officeDocument/2006/relationships/image" Target="media/image27.wmf"/><Relationship Id="rId68" Type="http://schemas.openxmlformats.org/officeDocument/2006/relationships/oleObject" Target="embeddings/oleObject28.bin"/><Relationship Id="rId84" Type="http://schemas.openxmlformats.org/officeDocument/2006/relationships/oleObject" Target="embeddings/oleObject36.bin"/><Relationship Id="rId89" Type="http://schemas.openxmlformats.org/officeDocument/2006/relationships/image" Target="media/image40.wmf"/><Relationship Id="rId112" Type="http://schemas.openxmlformats.org/officeDocument/2006/relationships/oleObject" Target="embeddings/oleObject50.bin"/><Relationship Id="rId133" Type="http://schemas.openxmlformats.org/officeDocument/2006/relationships/hyperlink" Target="https://orcid.org/0009-0005-1111-1823" TargetMode="External"/><Relationship Id="rId16" Type="http://schemas.openxmlformats.org/officeDocument/2006/relationships/image" Target="media/image3.wmf"/><Relationship Id="rId107" Type="http://schemas.openxmlformats.org/officeDocument/2006/relationships/image" Target="media/image49.wmf"/><Relationship Id="rId11" Type="http://schemas.openxmlformats.org/officeDocument/2006/relationships/hyperlink" Target="mailto:template@gmail.com" TargetMode="External"/><Relationship Id="rId32" Type="http://schemas.openxmlformats.org/officeDocument/2006/relationships/image" Target="media/image11.wmf"/><Relationship Id="rId37" Type="http://schemas.openxmlformats.org/officeDocument/2006/relationships/oleObject" Target="embeddings/oleObject13.bin"/><Relationship Id="rId53" Type="http://schemas.openxmlformats.org/officeDocument/2006/relationships/image" Target="media/image22.wmf"/><Relationship Id="rId58" Type="http://schemas.openxmlformats.org/officeDocument/2006/relationships/oleObject" Target="embeddings/oleObject23.bin"/><Relationship Id="rId74" Type="http://schemas.openxmlformats.org/officeDocument/2006/relationships/oleObject" Target="embeddings/oleObject31.bin"/><Relationship Id="rId79" Type="http://schemas.openxmlformats.org/officeDocument/2006/relationships/image" Target="media/image35.wmf"/><Relationship Id="rId102" Type="http://schemas.openxmlformats.org/officeDocument/2006/relationships/oleObject" Target="embeddings/oleObject45.bin"/><Relationship Id="rId123" Type="http://schemas.openxmlformats.org/officeDocument/2006/relationships/image" Target="media/image57.wmf"/><Relationship Id="rId128" Type="http://schemas.openxmlformats.org/officeDocument/2006/relationships/oleObject" Target="embeddings/oleObject58.bin"/><Relationship Id="rId5" Type="http://schemas.openxmlformats.org/officeDocument/2006/relationships/webSettings" Target="webSettings.xml"/><Relationship Id="rId90" Type="http://schemas.openxmlformats.org/officeDocument/2006/relationships/oleObject" Target="embeddings/oleObject39.bin"/><Relationship Id="rId95" Type="http://schemas.openxmlformats.org/officeDocument/2006/relationships/image" Target="media/image43.wmf"/><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image" Target="media/image17.wmf"/><Relationship Id="rId48" Type="http://schemas.openxmlformats.org/officeDocument/2006/relationships/oleObject" Target="embeddings/oleObject18.bin"/><Relationship Id="rId56" Type="http://schemas.openxmlformats.org/officeDocument/2006/relationships/oleObject" Target="embeddings/oleObject22.bin"/><Relationship Id="rId64" Type="http://schemas.openxmlformats.org/officeDocument/2006/relationships/oleObject" Target="embeddings/oleObject26.bin"/><Relationship Id="rId69" Type="http://schemas.openxmlformats.org/officeDocument/2006/relationships/image" Target="media/image30.wmf"/><Relationship Id="rId77" Type="http://schemas.openxmlformats.org/officeDocument/2006/relationships/image" Target="media/image34.wmf"/><Relationship Id="rId100" Type="http://schemas.openxmlformats.org/officeDocument/2006/relationships/oleObject" Target="embeddings/oleObject44.bin"/><Relationship Id="rId105" Type="http://schemas.openxmlformats.org/officeDocument/2006/relationships/image" Target="media/image48.wmf"/><Relationship Id="rId113" Type="http://schemas.openxmlformats.org/officeDocument/2006/relationships/image" Target="media/image52.wmf"/><Relationship Id="rId118" Type="http://schemas.openxmlformats.org/officeDocument/2006/relationships/oleObject" Target="embeddings/oleObject53.bin"/><Relationship Id="rId126" Type="http://schemas.openxmlformats.org/officeDocument/2006/relationships/oleObject" Target="embeddings/oleObject57.bin"/><Relationship Id="rId134" Type="http://schemas.openxmlformats.org/officeDocument/2006/relationships/hyperlink" Target="mailto:template@gmail.com" TargetMode="External"/><Relationship Id="rId8" Type="http://schemas.openxmlformats.org/officeDocument/2006/relationships/hyperlink" Target="https://orcid.org/0009-0005-1111-1823" TargetMode="External"/><Relationship Id="rId51" Type="http://schemas.openxmlformats.org/officeDocument/2006/relationships/image" Target="media/image21.wmf"/><Relationship Id="rId72" Type="http://schemas.openxmlformats.org/officeDocument/2006/relationships/oleObject" Target="embeddings/oleObject30.bin"/><Relationship Id="rId80" Type="http://schemas.openxmlformats.org/officeDocument/2006/relationships/oleObject" Target="embeddings/oleObject34.bin"/><Relationship Id="rId85" Type="http://schemas.openxmlformats.org/officeDocument/2006/relationships/image" Target="media/image38.wmf"/><Relationship Id="rId93" Type="http://schemas.openxmlformats.org/officeDocument/2006/relationships/image" Target="media/image42.wmf"/><Relationship Id="rId98" Type="http://schemas.openxmlformats.org/officeDocument/2006/relationships/oleObject" Target="embeddings/oleObject43.bin"/><Relationship Id="rId121" Type="http://schemas.openxmlformats.org/officeDocument/2006/relationships/image" Target="media/image56.wmf"/><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4.wmf"/><Relationship Id="rId46" Type="http://schemas.openxmlformats.org/officeDocument/2006/relationships/oleObject" Target="embeddings/oleObject17.bin"/><Relationship Id="rId59" Type="http://schemas.openxmlformats.org/officeDocument/2006/relationships/image" Target="media/image25.wmf"/><Relationship Id="rId67" Type="http://schemas.openxmlformats.org/officeDocument/2006/relationships/image" Target="media/image29.wmf"/><Relationship Id="rId103" Type="http://schemas.openxmlformats.org/officeDocument/2006/relationships/image" Target="media/image47.wmf"/><Relationship Id="rId108" Type="http://schemas.openxmlformats.org/officeDocument/2006/relationships/oleObject" Target="embeddings/oleObject48.bin"/><Relationship Id="rId116" Type="http://schemas.openxmlformats.org/officeDocument/2006/relationships/oleObject" Target="embeddings/oleObject52.bin"/><Relationship Id="rId124" Type="http://schemas.openxmlformats.org/officeDocument/2006/relationships/oleObject" Target="embeddings/oleObject56.bin"/><Relationship Id="rId129" Type="http://schemas.openxmlformats.org/officeDocument/2006/relationships/hyperlink" Target="https://orcid.org/0009-0005-1111-1823" TargetMode="External"/><Relationship Id="rId20" Type="http://schemas.openxmlformats.org/officeDocument/2006/relationships/image" Target="media/image5.wmf"/><Relationship Id="rId41" Type="http://schemas.openxmlformats.org/officeDocument/2006/relationships/image" Target="media/image16.wmf"/><Relationship Id="rId54" Type="http://schemas.openxmlformats.org/officeDocument/2006/relationships/oleObject" Target="embeddings/oleObject21.bin"/><Relationship Id="rId62" Type="http://schemas.openxmlformats.org/officeDocument/2006/relationships/oleObject" Target="embeddings/oleObject25.bin"/><Relationship Id="rId70" Type="http://schemas.openxmlformats.org/officeDocument/2006/relationships/oleObject" Target="embeddings/oleObject29.bin"/><Relationship Id="rId75" Type="http://schemas.openxmlformats.org/officeDocument/2006/relationships/image" Target="media/image33.wmf"/><Relationship Id="rId83" Type="http://schemas.openxmlformats.org/officeDocument/2006/relationships/image" Target="media/image37.wmf"/><Relationship Id="rId88" Type="http://schemas.openxmlformats.org/officeDocument/2006/relationships/oleObject" Target="embeddings/oleObject38.bin"/><Relationship Id="rId91" Type="http://schemas.openxmlformats.org/officeDocument/2006/relationships/image" Target="media/image41.wmf"/><Relationship Id="rId96" Type="http://schemas.openxmlformats.org/officeDocument/2006/relationships/oleObject" Target="embeddings/oleObject42.bin"/><Relationship Id="rId111" Type="http://schemas.openxmlformats.org/officeDocument/2006/relationships/image" Target="media/image51.wmf"/><Relationship Id="rId132" Type="http://schemas.openxmlformats.org/officeDocument/2006/relationships/hyperlink" Target="mailto:template@gmail.com" TargetMode="External"/><Relationship Id="rId1" Type="http://schemas.openxmlformats.org/officeDocument/2006/relationships/customXml" Target="../customXml/item1.xml"/><Relationship Id="rId6" Type="http://schemas.openxmlformats.org/officeDocument/2006/relationships/hyperlink" Target="https://orcid.org/0009-0005-1111-1823" TargetMode="Externa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image" Target="media/image20.wmf"/><Relationship Id="rId57" Type="http://schemas.openxmlformats.org/officeDocument/2006/relationships/image" Target="media/image24.wmf"/><Relationship Id="rId106" Type="http://schemas.openxmlformats.org/officeDocument/2006/relationships/oleObject" Target="embeddings/oleObject47.bin"/><Relationship Id="rId114" Type="http://schemas.openxmlformats.org/officeDocument/2006/relationships/oleObject" Target="embeddings/oleObject51.bin"/><Relationship Id="rId119" Type="http://schemas.openxmlformats.org/officeDocument/2006/relationships/image" Target="media/image55.wmf"/><Relationship Id="rId127" Type="http://schemas.openxmlformats.org/officeDocument/2006/relationships/image" Target="media/image59.wmf"/><Relationship Id="rId10" Type="http://schemas.openxmlformats.org/officeDocument/2006/relationships/hyperlink" Target="https://orcid.org/0009-0005-1111-1823" TargetMode="External"/><Relationship Id="rId31" Type="http://schemas.openxmlformats.org/officeDocument/2006/relationships/oleObject" Target="embeddings/oleObject10.bin"/><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3.bin"/><Relationship Id="rId81" Type="http://schemas.openxmlformats.org/officeDocument/2006/relationships/image" Target="media/image36.wmf"/><Relationship Id="rId86" Type="http://schemas.openxmlformats.org/officeDocument/2006/relationships/oleObject" Target="embeddings/oleObject37.bin"/><Relationship Id="rId94" Type="http://schemas.openxmlformats.org/officeDocument/2006/relationships/oleObject" Target="embeddings/oleObject41.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55.bin"/><Relationship Id="rId130" Type="http://schemas.openxmlformats.org/officeDocument/2006/relationships/hyperlink" Target="mailto:template@gmail.com" TargetMode="External"/><Relationship Id="rId13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emplate@gmail.com" TargetMode="External"/><Relationship Id="rId13" Type="http://schemas.openxmlformats.org/officeDocument/2006/relationships/oleObject" Target="embeddings/oleObject1.bin"/><Relationship Id="rId18" Type="http://schemas.openxmlformats.org/officeDocument/2006/relationships/image" Target="media/image4.wmf"/><Relationship Id="rId39" Type="http://schemas.openxmlformats.org/officeDocument/2006/relationships/oleObject" Target="embeddings/oleObject14.bin"/><Relationship Id="rId109" Type="http://schemas.openxmlformats.org/officeDocument/2006/relationships/image" Target="media/image50.wmf"/><Relationship Id="rId34" Type="http://schemas.openxmlformats.org/officeDocument/2006/relationships/image" Target="media/image12.wmf"/><Relationship Id="rId50" Type="http://schemas.openxmlformats.org/officeDocument/2006/relationships/oleObject" Target="embeddings/oleObject19.bin"/><Relationship Id="rId55" Type="http://schemas.openxmlformats.org/officeDocument/2006/relationships/image" Target="media/image23.wmf"/><Relationship Id="rId76" Type="http://schemas.openxmlformats.org/officeDocument/2006/relationships/oleObject" Target="embeddings/oleObject32.bin"/><Relationship Id="rId97" Type="http://schemas.openxmlformats.org/officeDocument/2006/relationships/image" Target="media/image44.wmf"/><Relationship Id="rId104" Type="http://schemas.openxmlformats.org/officeDocument/2006/relationships/oleObject" Target="embeddings/oleObject46.bin"/><Relationship Id="rId120" Type="http://schemas.openxmlformats.org/officeDocument/2006/relationships/oleObject" Target="embeddings/oleObject54.bin"/><Relationship Id="rId125" Type="http://schemas.openxmlformats.org/officeDocument/2006/relationships/image" Target="media/image58.wmf"/><Relationship Id="rId7" Type="http://schemas.openxmlformats.org/officeDocument/2006/relationships/hyperlink" Target="mailto:template@gmail.com" TargetMode="External"/><Relationship Id="rId71" Type="http://schemas.openxmlformats.org/officeDocument/2006/relationships/image" Target="media/image31.wmf"/><Relationship Id="rId92" Type="http://schemas.openxmlformats.org/officeDocument/2006/relationships/oleObject" Target="embeddings/oleObject40.bin"/><Relationship Id="rId2" Type="http://schemas.openxmlformats.org/officeDocument/2006/relationships/numbering" Target="numbering.xml"/><Relationship Id="rId29" Type="http://schemas.openxmlformats.org/officeDocument/2006/relationships/oleObject" Target="embeddings/oleObject9.bin"/><Relationship Id="rId24" Type="http://schemas.openxmlformats.org/officeDocument/2006/relationships/image" Target="media/image7.wmf"/><Relationship Id="rId40" Type="http://schemas.openxmlformats.org/officeDocument/2006/relationships/image" Target="media/image15.tiff"/><Relationship Id="rId45" Type="http://schemas.openxmlformats.org/officeDocument/2006/relationships/image" Target="media/image18.wmf"/><Relationship Id="rId66" Type="http://schemas.openxmlformats.org/officeDocument/2006/relationships/oleObject" Target="embeddings/oleObject27.bin"/><Relationship Id="rId87" Type="http://schemas.openxmlformats.org/officeDocument/2006/relationships/image" Target="media/image39.wmf"/><Relationship Id="rId110" Type="http://schemas.openxmlformats.org/officeDocument/2006/relationships/oleObject" Target="embeddings/oleObject49.bin"/><Relationship Id="rId115" Type="http://schemas.openxmlformats.org/officeDocument/2006/relationships/image" Target="media/image53.wmf"/><Relationship Id="rId131" Type="http://schemas.openxmlformats.org/officeDocument/2006/relationships/hyperlink" Target="https://orcid.org/0009-0005-1111-1823" TargetMode="External"/><Relationship Id="rId136" Type="http://schemas.openxmlformats.org/officeDocument/2006/relationships/theme" Target="theme/theme1.xml"/><Relationship Id="rId61" Type="http://schemas.openxmlformats.org/officeDocument/2006/relationships/image" Target="media/image26.wmf"/><Relationship Id="rId82" Type="http://schemas.openxmlformats.org/officeDocument/2006/relationships/oleObject" Target="embeddings/oleObject35.bin"/><Relationship Id="rId19"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8D944-FA31-422F-9AAD-15783835F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11397</Words>
  <Characters>6497</Characters>
  <Application>Microsoft Office Word</Application>
  <DocSecurity>0</DocSecurity>
  <Lines>54</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17859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Альона</dc:creator>
  <cp:lastModifiedBy>Користувач Windows</cp:lastModifiedBy>
  <cp:revision>3</cp:revision>
  <cp:lastPrinted>2018-05-25T15:03:00Z</cp:lastPrinted>
  <dcterms:created xsi:type="dcterms:W3CDTF">2026-04-14T13:08:00Z</dcterms:created>
  <dcterms:modified xsi:type="dcterms:W3CDTF">2026-04-15T15:22:00Z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GrammarlyDocumentId">
    <vt:lpwstr>273070a9-f995-4a41-9673-3d0ab259429b</vt:lpwstr>
  </property>
</Properties>
</file>